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1B625" w14:textId="5899F94A" w:rsidR="00E420DA" w:rsidRPr="00E420DA" w:rsidRDefault="00E420DA" w:rsidP="00E420DA">
      <w:pPr>
        <w:pStyle w:val="ae"/>
        <w:spacing w:beforeLines="100" w:afterLines="100"/>
        <w:ind w:firstLineChars="0" w:firstLine="0"/>
        <w:jc w:val="center"/>
        <w:rPr>
          <w:rFonts w:cs="Times New Roman"/>
          <w:color w:val="C00000"/>
          <w:sz w:val="28"/>
          <w:szCs w:val="28"/>
        </w:rPr>
      </w:pPr>
      <w:r w:rsidRPr="00E420DA">
        <w:rPr>
          <w:rFonts w:cs="Times New Roman" w:hint="eastAsia"/>
          <w:color w:val="C00000"/>
          <w:sz w:val="28"/>
          <w:szCs w:val="28"/>
        </w:rPr>
        <w:t>全新</w:t>
      </w:r>
      <w:r w:rsidRPr="00E420DA">
        <w:rPr>
          <w:rFonts w:cs="Times New Roman"/>
          <w:color w:val="C00000"/>
          <w:sz w:val="28"/>
          <w:szCs w:val="28"/>
        </w:rPr>
        <w:t>VirtualLab Fusion 2026.1</w:t>
      </w:r>
      <w:r w:rsidRPr="00E420DA">
        <w:rPr>
          <w:rFonts w:cs="Times New Roman" w:hint="eastAsia"/>
          <w:color w:val="C00000"/>
          <w:sz w:val="28"/>
          <w:szCs w:val="28"/>
        </w:rPr>
        <w:t>功能概述</w:t>
      </w:r>
    </w:p>
    <w:p w14:paraId="3A5F00E3" w14:textId="2989CA31" w:rsidR="00E420DA" w:rsidRPr="00E420DA" w:rsidRDefault="00E420DA" w:rsidP="00E420DA">
      <w:pPr>
        <w:pStyle w:val="a3"/>
        <w:ind w:left="0"/>
        <w:rPr>
          <w:rFonts w:ascii="Times New Roman" w:eastAsia="宋体" w:hAnsi="Times New Roman" w:hint="eastAsia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版本号：</w:t>
      </w:r>
      <w:r w:rsidRPr="00E420DA">
        <w:rPr>
          <w:rFonts w:ascii="Times New Roman" w:eastAsia="宋体" w:hAnsi="Times New Roman"/>
          <w:lang w:eastAsia="zh-CN"/>
        </w:rPr>
        <w:t>2026.1(build 1.190)</w:t>
      </w:r>
    </w:p>
    <w:p w14:paraId="69B1E56B" w14:textId="6CEF14AA" w:rsidR="00E420DA" w:rsidRPr="00E420DA" w:rsidRDefault="00E420DA" w:rsidP="00E420DA">
      <w:pPr>
        <w:pStyle w:val="a3"/>
        <w:ind w:left="0"/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新增</w:t>
      </w:r>
      <w:r>
        <w:rPr>
          <w:rFonts w:ascii="Times New Roman" w:eastAsia="宋体" w:hAnsi="Times New Roman" w:cs="宋体" w:hint="eastAsia"/>
          <w:lang w:eastAsia="zh-CN"/>
        </w:rPr>
        <w:t>数字</w:t>
      </w:r>
      <w:r w:rsidRPr="00E420DA">
        <w:rPr>
          <w:rFonts w:ascii="Times New Roman" w:eastAsia="宋体" w:hAnsi="Times New Roman" w:cs="宋体" w:hint="eastAsia"/>
          <w:lang w:eastAsia="zh-CN"/>
        </w:rPr>
        <w:t>模型：超过</w:t>
      </w:r>
      <w:r w:rsidRPr="00E420DA">
        <w:rPr>
          <w:rFonts w:ascii="Times New Roman" w:eastAsia="宋体" w:hAnsi="Times New Roman"/>
          <w:lang w:eastAsia="zh-CN"/>
        </w:rPr>
        <w:t xml:space="preserve"> 15 </w:t>
      </w:r>
      <w:r w:rsidRPr="00E420DA">
        <w:rPr>
          <w:rFonts w:ascii="Times New Roman" w:eastAsia="宋体" w:hAnsi="Times New Roman" w:cs="宋体" w:hint="eastAsia"/>
          <w:lang w:eastAsia="zh-CN"/>
        </w:rPr>
        <w:t>个</w:t>
      </w:r>
    </w:p>
    <w:p w14:paraId="68BB3BB8" w14:textId="77777777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71EEF9BA" w14:textId="28F1AEA9" w:rsidR="00E420DA" w:rsidRPr="00E420DA" w:rsidRDefault="00513E00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更新</w:t>
      </w:r>
      <w:r w:rsidR="00E420DA" w:rsidRPr="00E420DA">
        <w:rPr>
          <w:rFonts w:ascii="Times New Roman" w:hAnsi="Times New Roman"/>
          <w:sz w:val="28"/>
          <w:szCs w:val="28"/>
          <w:lang w:eastAsia="zh-CN"/>
        </w:rPr>
        <w:t>摘要</w:t>
      </w:r>
    </w:p>
    <w:p w14:paraId="2390573D" w14:textId="77777777" w:rsidR="00513E00" w:rsidRDefault="00513E00" w:rsidP="00513E00">
      <w:pPr>
        <w:ind w:firstLine="420"/>
        <w:rPr>
          <w:rFonts w:ascii="Times New Roman" w:eastAsia="宋体" w:hAnsi="Times New Roman"/>
          <w:lang w:eastAsia="zh-CN"/>
        </w:rPr>
      </w:pPr>
      <w:r w:rsidRPr="00513E00">
        <w:rPr>
          <w:rFonts w:ascii="Times New Roman" w:eastAsia="宋体" w:hAnsi="Times New Roman"/>
          <w:lang w:eastAsia="zh-CN"/>
        </w:rPr>
        <w:t>VirtualLab Fusion 2026.1 </w:t>
      </w:r>
      <w:r w:rsidRPr="00513E00">
        <w:rPr>
          <w:rFonts w:ascii="Times New Roman" w:eastAsia="宋体" w:hAnsi="Times New Roman"/>
          <w:lang w:eastAsia="zh-CN"/>
        </w:rPr>
        <w:t>充分诠释了我们对虚拟实验室的构想：真实实验室中的所有设备与资源，均由光学数字模型替代，所有模型均整合于光之数字模型平台之中。光学数字模型中心（</w:t>
      </w:r>
      <w:r w:rsidRPr="00513E00">
        <w:rPr>
          <w:rFonts w:ascii="Times New Roman" w:eastAsia="宋体" w:hAnsi="Times New Roman"/>
          <w:lang w:eastAsia="zh-CN"/>
        </w:rPr>
        <w:t>Optical Digital Twin Hub</w:t>
      </w:r>
      <w:r w:rsidRPr="00513E00">
        <w:rPr>
          <w:rFonts w:ascii="Times New Roman" w:eastAsia="宋体" w:hAnsi="Times New Roman"/>
          <w:lang w:eastAsia="zh-CN"/>
        </w:rPr>
        <w:t>）为各类光源、光学元件与探测器提供了统一的访问入口。每个数字模型通过通用</w:t>
      </w:r>
      <w:proofErr w:type="gramStart"/>
      <w:r w:rsidRPr="00513E00">
        <w:rPr>
          <w:rFonts w:ascii="Times New Roman" w:eastAsia="宋体" w:hAnsi="Times New Roman"/>
          <w:lang w:eastAsia="zh-CN"/>
        </w:rPr>
        <w:t>的光场原生</w:t>
      </w:r>
      <w:proofErr w:type="gramEnd"/>
      <w:r w:rsidRPr="00513E00">
        <w:rPr>
          <w:rFonts w:ascii="Times New Roman" w:eastAsia="宋体" w:hAnsi="Times New Roman"/>
          <w:lang w:eastAsia="zh-CN"/>
        </w:rPr>
        <w:t>协议，基于电磁场进行数据交互，场追迹引擎实现无缝协同，将光的传播以及光与物质相互作用的近似层级</w:t>
      </w:r>
      <w:proofErr w:type="gramStart"/>
      <w:r w:rsidRPr="00513E00">
        <w:rPr>
          <w:rFonts w:ascii="Times New Roman" w:eastAsia="宋体" w:hAnsi="Times New Roman"/>
          <w:lang w:eastAsia="zh-CN"/>
        </w:rPr>
        <w:t>与光场的</w:t>
      </w:r>
      <w:proofErr w:type="gramEnd"/>
      <w:r w:rsidRPr="00513E00">
        <w:rPr>
          <w:rFonts w:ascii="Times New Roman" w:eastAsia="宋体" w:hAnsi="Times New Roman"/>
          <w:lang w:eastAsia="zh-CN"/>
        </w:rPr>
        <w:t>表征形式解耦。</w:t>
      </w:r>
    </w:p>
    <w:p w14:paraId="0E0E5395" w14:textId="56503D6A" w:rsidR="00513E00" w:rsidRPr="00513E00" w:rsidRDefault="00513E00" w:rsidP="00513E00">
      <w:pPr>
        <w:ind w:firstLine="420"/>
        <w:rPr>
          <w:rFonts w:ascii="Times New Roman" w:eastAsia="宋体" w:hAnsi="Times New Roman"/>
          <w:lang w:eastAsia="zh-CN"/>
        </w:rPr>
      </w:pPr>
      <w:r w:rsidRPr="00513E00">
        <w:rPr>
          <w:rFonts w:ascii="Times New Roman" w:eastAsia="宋体" w:hAnsi="Times New Roman"/>
          <w:lang w:eastAsia="zh-CN"/>
        </w:rPr>
        <w:t>这次更新并非是概念性架构，而是工程化的现实。经过多年的基础研发，</w:t>
      </w:r>
      <w:r w:rsidRPr="00513E00">
        <w:rPr>
          <w:rFonts w:ascii="Times New Roman" w:eastAsia="宋体" w:hAnsi="Times New Roman"/>
          <w:lang w:eastAsia="zh-CN"/>
        </w:rPr>
        <w:t>VirtualLab Fusion 2026.1 </w:t>
      </w:r>
      <w:r w:rsidRPr="00513E00">
        <w:rPr>
          <w:rFonts w:ascii="Times New Roman" w:eastAsia="宋体" w:hAnsi="Times New Roman"/>
          <w:lang w:eastAsia="zh-CN"/>
        </w:rPr>
        <w:t>打造出了真正具备交互性的光之数字模型平台，让光学系统以整体形式协同工作，告别了孤立元件的传统模式。</w:t>
      </w:r>
      <w:r w:rsidRPr="00513E00">
        <w:rPr>
          <w:rFonts w:ascii="Times New Roman" w:eastAsia="宋体" w:hAnsi="Times New Roman" w:cs="宋体" w:hint="eastAsia"/>
          <w:lang w:eastAsia="zh-CN"/>
        </w:rPr>
        <w:t>本版本的一大亮点是</w:t>
      </w:r>
      <w:r>
        <w:rPr>
          <w:rFonts w:ascii="Times New Roman" w:eastAsia="宋体" w:hAnsi="Times New Roman" w:cs="宋体" w:hint="eastAsia"/>
          <w:lang w:eastAsia="zh-CN"/>
        </w:rPr>
        <w:t>超构透镜</w:t>
      </w:r>
      <w:r w:rsidRPr="00513E00">
        <w:rPr>
          <w:rFonts w:ascii="Times New Roman" w:eastAsia="宋体" w:hAnsi="Times New Roman" w:cs="宋体" w:hint="eastAsia"/>
          <w:lang w:eastAsia="zh-CN"/>
        </w:rPr>
        <w:t>数字模型，它是智能数字模型应用价值的典型范例。其内置的代理模型针对每种</w:t>
      </w:r>
      <w:r>
        <w:rPr>
          <w:rFonts w:ascii="Times New Roman" w:eastAsia="宋体" w:hAnsi="Times New Roman" w:cs="宋体" w:hint="eastAsia"/>
          <w:lang w:eastAsia="zh-CN"/>
        </w:rPr>
        <w:t>超构原子</w:t>
      </w:r>
      <w:r w:rsidRPr="00513E00">
        <w:rPr>
          <w:rFonts w:ascii="Times New Roman" w:eastAsia="宋体" w:hAnsi="Times New Roman" w:cs="宋体" w:hint="eastAsia"/>
          <w:lang w:eastAsia="zh-CN"/>
        </w:rPr>
        <w:t>类型在全参数空间内完成一次训练后，可将原本需要数天的严格耦合波（</w:t>
      </w:r>
      <w:r w:rsidRPr="00513E00">
        <w:rPr>
          <w:rFonts w:ascii="Times New Roman" w:eastAsia="宋体" w:hAnsi="Times New Roman"/>
          <w:lang w:eastAsia="zh-CN"/>
        </w:rPr>
        <w:t>RCWA</w:t>
      </w:r>
      <w:r w:rsidRPr="00513E00">
        <w:rPr>
          <w:rFonts w:ascii="Times New Roman" w:eastAsia="宋体" w:hAnsi="Times New Roman" w:cs="宋体" w:hint="eastAsia"/>
          <w:lang w:eastAsia="zh-CN"/>
        </w:rPr>
        <w:t>）计算缩短至数分钟内完成评估，让设计探索与系统级验证从难以实现变为切实可行。而</w:t>
      </w:r>
      <w:r>
        <w:rPr>
          <w:rFonts w:ascii="Times New Roman" w:eastAsia="宋体" w:hAnsi="Times New Roman" w:cs="宋体" w:hint="eastAsia"/>
          <w:lang w:eastAsia="zh-CN"/>
        </w:rPr>
        <w:t>超构透镜</w:t>
      </w:r>
      <w:r w:rsidRPr="00513E00">
        <w:rPr>
          <w:rFonts w:ascii="Times New Roman" w:eastAsia="宋体" w:hAnsi="Times New Roman" w:cs="宋体" w:hint="eastAsia"/>
          <w:lang w:eastAsia="zh-CN"/>
        </w:rPr>
        <w:t>数字模型只是众多新增数字模型之一。本版本在多个软件包中推出了大量全新及更新的</w:t>
      </w:r>
      <w:r>
        <w:rPr>
          <w:rFonts w:ascii="Times New Roman" w:eastAsia="宋体" w:hAnsi="Times New Roman" w:cs="宋体" w:hint="eastAsia"/>
          <w:lang w:eastAsia="zh-CN"/>
        </w:rPr>
        <w:t>光学</w:t>
      </w:r>
      <w:r w:rsidRPr="00513E00">
        <w:rPr>
          <w:rFonts w:ascii="Times New Roman" w:eastAsia="宋体" w:hAnsi="Times New Roman" w:cs="宋体" w:hint="eastAsia"/>
          <w:lang w:eastAsia="zh-CN"/>
        </w:rPr>
        <w:t>数字模型，拓展了平面光学、</w:t>
      </w:r>
      <w:r>
        <w:rPr>
          <w:rFonts w:ascii="Times New Roman" w:eastAsia="宋体" w:hAnsi="Times New Roman" w:cs="宋体" w:hint="eastAsia"/>
          <w:lang w:eastAsia="zh-CN"/>
        </w:rPr>
        <w:t>光束整形</w:t>
      </w:r>
      <w:r w:rsidRPr="00513E00">
        <w:rPr>
          <w:rFonts w:ascii="Times New Roman" w:eastAsia="宋体" w:hAnsi="Times New Roman" w:cs="宋体" w:hint="eastAsia"/>
          <w:lang w:eastAsia="zh-CN"/>
        </w:rPr>
        <w:t>等领域的功能。</w:t>
      </w:r>
    </w:p>
    <w:p w14:paraId="56A93E6A" w14:textId="134D0366" w:rsidR="00513E00" w:rsidRPr="00513E00" w:rsidRDefault="00513E00" w:rsidP="00513E00">
      <w:pPr>
        <w:ind w:firstLine="420"/>
        <w:rPr>
          <w:rFonts w:ascii="Times New Roman" w:eastAsia="宋体" w:hAnsi="Times New Roman"/>
          <w:lang w:eastAsia="zh-CN"/>
        </w:rPr>
      </w:pPr>
      <w:r w:rsidRPr="00513E00">
        <w:rPr>
          <w:rFonts w:ascii="Times New Roman" w:eastAsia="宋体" w:hAnsi="Times New Roman" w:cs="宋体" w:hint="eastAsia"/>
          <w:lang w:eastAsia="zh-CN"/>
        </w:rPr>
        <w:t>除</w:t>
      </w:r>
      <w:r>
        <w:rPr>
          <w:rFonts w:ascii="Times New Roman" w:eastAsia="宋体" w:hAnsi="Times New Roman" w:cs="宋体" w:hint="eastAsia"/>
          <w:lang w:eastAsia="zh-CN"/>
        </w:rPr>
        <w:t>了数字</w:t>
      </w:r>
      <w:r w:rsidRPr="00513E00">
        <w:rPr>
          <w:rFonts w:ascii="Times New Roman" w:eastAsia="宋体" w:hAnsi="Times New Roman" w:cs="宋体" w:hint="eastAsia"/>
          <w:lang w:eastAsia="zh-CN"/>
        </w:rPr>
        <w:t>生态系统，本次更新新增</w:t>
      </w:r>
      <w:r w:rsidRPr="00513E00">
        <w:rPr>
          <w:rFonts w:ascii="Times New Roman" w:eastAsia="宋体" w:hAnsi="Times New Roman"/>
          <w:lang w:eastAsia="zh-CN"/>
        </w:rPr>
        <w:t xml:space="preserve">CODE V </w:t>
      </w:r>
      <w:r w:rsidRPr="00513E00">
        <w:rPr>
          <w:rFonts w:ascii="Times New Roman" w:eastAsia="宋体" w:hAnsi="Times New Roman" w:cs="宋体" w:hint="eastAsia"/>
          <w:lang w:eastAsia="zh-CN"/>
        </w:rPr>
        <w:t>系统导入支持，可将现有透镜设计无缝集成至</w:t>
      </w:r>
      <w:r w:rsidRPr="00513E00">
        <w:rPr>
          <w:rFonts w:ascii="Times New Roman" w:eastAsia="宋体" w:hAnsi="Times New Roman"/>
          <w:lang w:eastAsia="zh-CN"/>
        </w:rPr>
        <w:t xml:space="preserve"> VirtualLab Fusion </w:t>
      </w:r>
      <w:r w:rsidRPr="00513E00">
        <w:rPr>
          <w:rFonts w:ascii="Times New Roman" w:eastAsia="宋体" w:hAnsi="Times New Roman" w:cs="宋体" w:hint="eastAsia"/>
          <w:lang w:eastAsia="zh-CN"/>
        </w:rPr>
        <w:t>环境中，实现传统工作流程与光学仿真未来的衔接。平台还进行了多项其他增强优化，进一步提升性能、易用性与可视化效果，具体内容</w:t>
      </w:r>
      <w:proofErr w:type="gramStart"/>
      <w:r w:rsidRPr="00513E00">
        <w:rPr>
          <w:rFonts w:ascii="Times New Roman" w:eastAsia="宋体" w:hAnsi="Times New Roman" w:cs="宋体" w:hint="eastAsia"/>
          <w:lang w:eastAsia="zh-CN"/>
        </w:rPr>
        <w:t>详</w:t>
      </w:r>
      <w:proofErr w:type="gramEnd"/>
      <w:r w:rsidRPr="00513E00">
        <w:rPr>
          <w:rFonts w:ascii="Times New Roman" w:eastAsia="宋体" w:hAnsi="Times New Roman" w:cs="宋体" w:hint="eastAsia"/>
          <w:lang w:eastAsia="zh-CN"/>
        </w:rPr>
        <w:t>见下文各章节。</w:t>
      </w:r>
    </w:p>
    <w:p w14:paraId="35CC46B2" w14:textId="5741750A" w:rsidR="00513E00" w:rsidRDefault="00513E00" w:rsidP="00513E00">
      <w:pPr>
        <w:ind w:firstLine="420"/>
        <w:rPr>
          <w:rFonts w:ascii="Times New Roman" w:eastAsia="宋体" w:hAnsi="Times New Roman" w:cs="宋体"/>
          <w:lang w:eastAsia="zh-CN"/>
        </w:rPr>
      </w:pPr>
      <w:r w:rsidRPr="00513E00">
        <w:rPr>
          <w:rFonts w:ascii="Times New Roman" w:eastAsia="宋体" w:hAnsi="Times New Roman" w:cs="宋体"/>
          <w:lang w:eastAsia="zh-CN"/>
        </w:rPr>
        <w:t>VirtualLab Fusion 2026.1 </w:t>
      </w:r>
      <w:r w:rsidRPr="00513E00">
        <w:rPr>
          <w:rFonts w:ascii="Times New Roman" w:eastAsia="宋体" w:hAnsi="Times New Roman" w:cs="宋体"/>
          <w:lang w:eastAsia="zh-CN"/>
        </w:rPr>
        <w:t>不仅标志着一个新版本的发布，更开启了光学设计的新纪元：这是一个真正具备交互性的平台，智能仿真回到了它应在的位置</w:t>
      </w:r>
      <w:r w:rsidRPr="00513E00">
        <w:rPr>
          <w:rFonts w:ascii="Times New Roman" w:eastAsia="宋体" w:hAnsi="Times New Roman" w:cs="宋体"/>
          <w:lang w:eastAsia="zh-CN"/>
        </w:rPr>
        <w:t> —— </w:t>
      </w:r>
      <w:r w:rsidRPr="00513E00">
        <w:rPr>
          <w:rFonts w:ascii="Times New Roman" w:eastAsia="宋体" w:hAnsi="Times New Roman" w:cs="宋体"/>
          <w:lang w:eastAsia="zh-CN"/>
        </w:rPr>
        <w:t>数字模型中。</w:t>
      </w:r>
    </w:p>
    <w:p w14:paraId="352B1945" w14:textId="77777777" w:rsidR="00513E00" w:rsidRPr="00513E00" w:rsidRDefault="00513E00" w:rsidP="00513E00">
      <w:pPr>
        <w:ind w:firstLine="420"/>
        <w:rPr>
          <w:rFonts w:ascii="Times New Roman" w:eastAsia="宋体" w:hAnsi="Times New Roman"/>
          <w:lang w:eastAsia="zh-CN"/>
        </w:rPr>
      </w:pPr>
    </w:p>
    <w:p w14:paraId="49FDD1D8" w14:textId="77777777" w:rsidR="00E420DA" w:rsidRPr="00E420DA" w:rsidRDefault="00E420DA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  <w:lang w:eastAsia="zh-CN"/>
        </w:rPr>
      </w:pPr>
      <w:r w:rsidRPr="00E420DA">
        <w:rPr>
          <w:rFonts w:ascii="Times New Roman" w:hAnsi="Times New Roman"/>
          <w:sz w:val="28"/>
          <w:szCs w:val="28"/>
          <w:lang w:eastAsia="zh-CN"/>
        </w:rPr>
        <w:t>什么是光学数字</w:t>
      </w:r>
      <w:r w:rsidRPr="00E420DA">
        <w:rPr>
          <w:rFonts w:ascii="Times New Roman" w:hAnsi="Times New Roman" w:hint="eastAsia"/>
          <w:sz w:val="28"/>
          <w:szCs w:val="28"/>
          <w:lang w:eastAsia="zh-CN"/>
        </w:rPr>
        <w:t>模型</w:t>
      </w:r>
      <w:r w:rsidRPr="00E420DA">
        <w:rPr>
          <w:rFonts w:ascii="Times New Roman" w:hAnsi="Times New Roman"/>
          <w:sz w:val="28"/>
          <w:szCs w:val="28"/>
          <w:lang w:eastAsia="zh-CN"/>
        </w:rPr>
        <w:t>？</w:t>
      </w:r>
    </w:p>
    <w:p w14:paraId="29682C34" w14:textId="17AC4C91" w:rsidR="00E420DA" w:rsidRPr="00E420DA" w:rsidRDefault="00CF5FB3" w:rsidP="006D13A8">
      <w:pPr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宋体" w:hint="eastAsia"/>
          <w:b/>
          <w:bCs/>
          <w:lang w:eastAsia="zh-CN"/>
        </w:rPr>
        <w:t>光源数字模型</w:t>
      </w:r>
      <w:r w:rsidR="00E420DA" w:rsidRPr="00E420DA">
        <w:rPr>
          <w:rFonts w:ascii="Times New Roman" w:eastAsia="宋体" w:hAnsi="Times New Roman" w:cs="Times New Roman"/>
          <w:lang w:eastAsia="zh-CN"/>
        </w:rPr>
        <w:t xml:space="preserve"> —— 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掌握光的产生原理</w:t>
      </w:r>
    </w:p>
    <w:p w14:paraId="1C748D7A" w14:textId="7B09D95F" w:rsidR="00E420DA" w:rsidRPr="00E420DA" w:rsidRDefault="00CF5FB3" w:rsidP="006D13A8">
      <w:pPr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宋体" w:hint="eastAsia"/>
          <w:b/>
          <w:bCs/>
          <w:lang w:eastAsia="zh-CN"/>
        </w:rPr>
        <w:t>元件数字模型</w:t>
      </w:r>
      <w:r w:rsidR="00E420DA" w:rsidRPr="00E420DA">
        <w:rPr>
          <w:rFonts w:ascii="Times New Roman" w:eastAsia="宋体" w:hAnsi="Times New Roman" w:cs="Times New Roman"/>
          <w:lang w:eastAsia="zh-CN"/>
        </w:rPr>
        <w:t xml:space="preserve">—— 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掌握光的变换方式</w:t>
      </w:r>
    </w:p>
    <w:p w14:paraId="3E6438D8" w14:textId="7FECE35A" w:rsidR="00E420DA" w:rsidRPr="00E420DA" w:rsidRDefault="00CF5FB3" w:rsidP="006D13A8">
      <w:pPr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宋体" w:hint="eastAsia"/>
          <w:b/>
          <w:bCs/>
          <w:lang w:eastAsia="zh-CN"/>
        </w:rPr>
        <w:t>物体数字模型</w:t>
      </w:r>
      <w:r w:rsidR="00E420DA" w:rsidRPr="00E420DA">
        <w:rPr>
          <w:rFonts w:ascii="Times New Roman" w:eastAsia="宋体" w:hAnsi="Times New Roman" w:cs="Times New Roman"/>
          <w:lang w:eastAsia="zh-CN"/>
        </w:rPr>
        <w:t xml:space="preserve"> —— 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掌握光与物体的相互作用</w:t>
      </w:r>
    </w:p>
    <w:p w14:paraId="25E580CD" w14:textId="0888C6AD" w:rsidR="00E420DA" w:rsidRPr="00E420DA" w:rsidRDefault="00CF5FB3" w:rsidP="006D13A8">
      <w:pPr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宋体" w:hint="eastAsia"/>
          <w:b/>
          <w:bCs/>
          <w:lang w:eastAsia="zh-CN"/>
        </w:rPr>
        <w:t>探测器数字模型</w:t>
      </w:r>
      <w:r w:rsidR="00E420DA" w:rsidRPr="00E420DA">
        <w:rPr>
          <w:rFonts w:ascii="Times New Roman" w:eastAsia="宋体" w:hAnsi="Times New Roman" w:cs="Times New Roman"/>
          <w:lang w:eastAsia="zh-CN"/>
        </w:rPr>
        <w:t xml:space="preserve">—— 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掌握光的测量方法</w:t>
      </w:r>
    </w:p>
    <w:p w14:paraId="708AF324" w14:textId="6890436D" w:rsidR="00E420DA" w:rsidRPr="006D13A8" w:rsidRDefault="00E420DA" w:rsidP="006D13A8">
      <w:pPr>
        <w:pStyle w:val="a5"/>
        <w:numPr>
          <w:ilvl w:val="0"/>
          <w:numId w:val="20"/>
        </w:numPr>
        <w:spacing w:before="0"/>
        <w:ind w:left="884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6D13A8">
        <w:rPr>
          <w:rFonts w:ascii="Times New Roman" w:eastAsia="宋体" w:hAnsi="Times New Roman" w:cs="宋体" w:hint="eastAsia"/>
          <w:sz w:val="21"/>
          <w:szCs w:val="21"/>
          <w:lang w:eastAsia="zh-CN"/>
        </w:rPr>
        <w:t>每个光</w:t>
      </w:r>
      <w:r w:rsidR="00CF5FB3">
        <w:rPr>
          <w:rFonts w:ascii="Times New Roman" w:eastAsia="宋体" w:hAnsi="Times New Roman" w:cs="宋体" w:hint="eastAsia"/>
          <w:sz w:val="21"/>
          <w:szCs w:val="21"/>
          <w:lang w:eastAsia="zh-CN"/>
        </w:rPr>
        <w:t>学</w:t>
      </w:r>
      <w:r w:rsidRPr="006D13A8">
        <w:rPr>
          <w:rFonts w:ascii="Times New Roman" w:eastAsia="宋体" w:hAnsi="Times New Roman" w:cs="宋体" w:hint="eastAsia"/>
          <w:sz w:val="21"/>
          <w:szCs w:val="21"/>
          <w:lang w:eastAsia="zh-CN"/>
        </w:rPr>
        <w:t>数字模型都是智能、自主的代理实体。</w:t>
      </w:r>
    </w:p>
    <w:p w14:paraId="1D9E8E89" w14:textId="0B07DD79" w:rsidR="00E420DA" w:rsidRPr="006D13A8" w:rsidRDefault="00513E00" w:rsidP="006D13A8">
      <w:pPr>
        <w:pStyle w:val="a5"/>
        <w:numPr>
          <w:ilvl w:val="0"/>
          <w:numId w:val="20"/>
        </w:numPr>
        <w:spacing w:before="0"/>
        <w:ind w:left="884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513E00">
        <w:rPr>
          <w:rFonts w:ascii="Times New Roman" w:eastAsia="宋体" w:hAnsi="Times New Roman" w:cs="宋体"/>
          <w:sz w:val="21"/>
          <w:szCs w:val="21"/>
          <w:lang w:eastAsia="zh-CN"/>
        </w:rPr>
        <w:t>模拟真实的对应物体的光学行为</w:t>
      </w:r>
      <w:r>
        <w:rPr>
          <w:rFonts w:ascii="Times New Roman" w:eastAsia="宋体" w:hAnsi="Times New Roman" w:cs="宋体" w:hint="eastAsia"/>
          <w:sz w:val="21"/>
          <w:szCs w:val="21"/>
          <w:lang w:eastAsia="zh-CN"/>
        </w:rPr>
        <w:t>。</w:t>
      </w:r>
    </w:p>
    <w:p w14:paraId="66CEEB51" w14:textId="77777777" w:rsidR="00E420DA" w:rsidRPr="006D13A8" w:rsidRDefault="00E420DA" w:rsidP="006D13A8">
      <w:pPr>
        <w:pStyle w:val="a5"/>
        <w:numPr>
          <w:ilvl w:val="0"/>
          <w:numId w:val="20"/>
        </w:numPr>
        <w:spacing w:before="0"/>
        <w:ind w:left="884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6D13A8">
        <w:rPr>
          <w:rFonts w:ascii="Times New Roman" w:eastAsia="宋体" w:hAnsi="Times New Roman" w:cs="宋体" w:hint="eastAsia"/>
          <w:sz w:val="21"/>
          <w:szCs w:val="21"/>
          <w:lang w:eastAsia="zh-CN"/>
        </w:rPr>
        <w:t>无需再费心将不同软件产品拼接整合。</w:t>
      </w:r>
    </w:p>
    <w:p w14:paraId="2B26828E" w14:textId="77777777" w:rsidR="00E420DA" w:rsidRPr="006D13A8" w:rsidRDefault="00E420DA" w:rsidP="006D13A8">
      <w:pPr>
        <w:pStyle w:val="a5"/>
        <w:numPr>
          <w:ilvl w:val="0"/>
          <w:numId w:val="20"/>
        </w:numPr>
        <w:spacing w:before="0"/>
        <w:ind w:left="884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6D13A8">
        <w:rPr>
          <w:rFonts w:ascii="Times New Roman" w:eastAsia="宋体" w:hAnsi="Times New Roman" w:cs="宋体" w:hint="eastAsia"/>
          <w:sz w:val="21"/>
          <w:szCs w:val="21"/>
          <w:lang w:eastAsia="zh-CN"/>
        </w:rPr>
        <w:t>以统一的方式开始构建光学系统。</w:t>
      </w:r>
    </w:p>
    <w:p w14:paraId="7F6B4C49" w14:textId="77777777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525A9064" w14:textId="77777777" w:rsidR="00E420DA" w:rsidRPr="00E420DA" w:rsidRDefault="00E420DA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  <w:lang w:eastAsia="zh-CN"/>
        </w:rPr>
      </w:pPr>
      <w:r w:rsidRPr="00E420DA">
        <w:rPr>
          <w:rFonts w:ascii="Times New Roman" w:hAnsi="Times New Roman"/>
          <w:sz w:val="28"/>
          <w:szCs w:val="28"/>
          <w:lang w:eastAsia="zh-CN"/>
        </w:rPr>
        <w:t>工作原理：三大支撑要素</w:t>
      </w:r>
      <w:r w:rsidRPr="00E420DA">
        <w:rPr>
          <w:rFonts w:ascii="Times New Roman" w:hAnsi="Times New Roman"/>
          <w:sz w:val="28"/>
          <w:szCs w:val="28"/>
          <w:lang w:eastAsia="zh-CN"/>
        </w:rPr>
        <w:t xml:space="preserve"> + </w:t>
      </w:r>
      <w:r w:rsidRPr="00E420DA">
        <w:rPr>
          <w:rFonts w:ascii="Times New Roman" w:hAnsi="Times New Roman"/>
          <w:sz w:val="28"/>
          <w:szCs w:val="28"/>
          <w:lang w:eastAsia="zh-CN"/>
        </w:rPr>
        <w:t>一个调度引擎</w:t>
      </w:r>
    </w:p>
    <w:p w14:paraId="7762408A" w14:textId="77777777" w:rsidR="00E420DA" w:rsidRPr="00E420DA" w:rsidRDefault="00E420DA" w:rsidP="006D13A8">
      <w:pPr>
        <w:rPr>
          <w:rFonts w:ascii="Times New Roman" w:eastAsia="宋体" w:hAnsi="Times New Roman"/>
          <w:b/>
          <w:bCs/>
          <w:lang w:eastAsia="zh-CN"/>
        </w:rPr>
      </w:pPr>
      <w:r w:rsidRPr="00E420DA">
        <w:rPr>
          <w:rFonts w:ascii="Times New Roman" w:eastAsia="宋体" w:hAnsi="Times New Roman"/>
          <w:b/>
          <w:bCs/>
          <w:lang w:eastAsia="zh-CN"/>
        </w:rPr>
        <w:t xml:space="preserve">1.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智能自</w:t>
      </w:r>
      <w:proofErr w:type="gramStart"/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建数字</w:t>
      </w:r>
      <w:proofErr w:type="gramEnd"/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模型</w:t>
      </w:r>
    </w:p>
    <w:p w14:paraId="0F52E3C6" w14:textId="77777777" w:rsidR="00E420DA" w:rsidRPr="00E420DA" w:rsidRDefault="00E420DA" w:rsidP="006D13A8">
      <w:pPr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每个数字模型均内置专属仿真模型。</w:t>
      </w:r>
    </w:p>
    <w:p w14:paraId="79F8DD4C" w14:textId="77777777" w:rsidR="00E420DA" w:rsidRPr="00E420DA" w:rsidRDefault="00E420DA" w:rsidP="006D13A8">
      <w:pPr>
        <w:rPr>
          <w:rFonts w:ascii="Times New Roman" w:eastAsia="宋体" w:hAnsi="Times New Roman"/>
          <w:b/>
          <w:bCs/>
          <w:lang w:eastAsia="zh-CN"/>
        </w:rPr>
      </w:pPr>
      <w:r w:rsidRPr="00E420DA">
        <w:rPr>
          <w:rFonts w:ascii="Times New Roman" w:eastAsia="宋体" w:hAnsi="Times New Roman"/>
          <w:b/>
          <w:bCs/>
          <w:lang w:eastAsia="zh-CN"/>
        </w:rPr>
        <w:t xml:space="preserve">2.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通用语言</w:t>
      </w:r>
    </w:p>
    <w:p w14:paraId="5B4E998E" w14:textId="77777777" w:rsidR="00E420DA" w:rsidRPr="00E420DA" w:rsidRDefault="00E420DA" w:rsidP="006D13A8">
      <w:pPr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所有数字模型通过电磁场进行通信。</w:t>
      </w:r>
    </w:p>
    <w:p w14:paraId="7165BA9E" w14:textId="77777777" w:rsidR="00E420DA" w:rsidRPr="00E420DA" w:rsidRDefault="00E420DA" w:rsidP="006D13A8">
      <w:pPr>
        <w:rPr>
          <w:rFonts w:ascii="Times New Roman" w:eastAsia="宋体" w:hAnsi="Times New Roman"/>
          <w:b/>
          <w:bCs/>
          <w:lang w:eastAsia="zh-CN"/>
        </w:rPr>
      </w:pPr>
      <w:r w:rsidRPr="00E420DA">
        <w:rPr>
          <w:rFonts w:ascii="Times New Roman" w:eastAsia="宋体" w:hAnsi="Times New Roman"/>
          <w:b/>
          <w:bCs/>
          <w:lang w:eastAsia="zh-CN"/>
        </w:rPr>
        <w:t xml:space="preserve">3.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近似方法与场表示解耦</w:t>
      </w:r>
    </w:p>
    <w:p w14:paraId="66B53E06" w14:textId="77777777" w:rsidR="00E420DA" w:rsidRPr="00E420DA" w:rsidRDefault="00E420DA" w:rsidP="006D13A8">
      <w:pPr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lastRenderedPageBreak/>
        <w:t>近似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处理仅作用</w:t>
      </w:r>
      <w:proofErr w:type="gramEnd"/>
      <w:r w:rsidRPr="00E420DA">
        <w:rPr>
          <w:rFonts w:ascii="Times New Roman" w:eastAsia="宋体" w:hAnsi="Times New Roman" w:cs="宋体" w:hint="eastAsia"/>
          <w:lang w:eastAsia="zh-CN"/>
        </w:rPr>
        <w:t>于光传播过程，而非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光数据</w:t>
      </w:r>
      <w:proofErr w:type="gramEnd"/>
      <w:r w:rsidRPr="00E420DA">
        <w:rPr>
          <w:rFonts w:ascii="Times New Roman" w:eastAsia="宋体" w:hAnsi="Times New Roman" w:cs="宋体" w:hint="eastAsia"/>
          <w:lang w:eastAsia="zh-CN"/>
        </w:rPr>
        <w:t>本身。</w:t>
      </w:r>
    </w:p>
    <w:p w14:paraId="52196B7B" w14:textId="77777777" w:rsidR="00E420DA" w:rsidRPr="00E420DA" w:rsidRDefault="00E420DA" w:rsidP="006D13A8">
      <w:pPr>
        <w:rPr>
          <w:rFonts w:ascii="Times New Roman" w:eastAsia="宋体" w:hAnsi="Times New Roman"/>
          <w:b/>
          <w:bCs/>
          <w:lang w:eastAsia="zh-CN"/>
        </w:rPr>
      </w:pPr>
      <w:r w:rsidRPr="00E420DA">
        <w:rPr>
          <w:rFonts w:ascii="Times New Roman" w:eastAsia="宋体" w:hAnsi="Times New Roman"/>
          <w:b/>
          <w:bCs/>
          <w:lang w:eastAsia="zh-CN"/>
        </w:rPr>
        <w:t xml:space="preserve">4.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场追迹引擎</w:t>
      </w:r>
    </w:p>
    <w:p w14:paraId="343D3ED4" w14:textId="77777777" w:rsidR="00E420DA" w:rsidRPr="00E420DA" w:rsidRDefault="00E420DA" w:rsidP="006D13A8">
      <w:pPr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调度数字模型之间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的光场传输</w:t>
      </w:r>
      <w:proofErr w:type="gramEnd"/>
      <w:r w:rsidRPr="00E420DA">
        <w:rPr>
          <w:rFonts w:ascii="Times New Roman" w:eastAsia="宋体" w:hAnsi="Times New Roman" w:cs="宋体" w:hint="eastAsia"/>
          <w:lang w:eastAsia="zh-CN"/>
        </w:rPr>
        <w:t>，绝不干预数字模型自身的仿真模型。</w:t>
      </w:r>
    </w:p>
    <w:p w14:paraId="2CA00922" w14:textId="3CCC845D" w:rsidR="00E420DA" w:rsidRPr="00E420DA" w:rsidRDefault="00E420DA" w:rsidP="006D13A8">
      <w:pPr>
        <w:rPr>
          <w:rFonts w:ascii="Times New Roman" w:eastAsia="宋体" w:hAnsi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成果：</w:t>
      </w:r>
      <w:r w:rsidR="00A17D8C" w:rsidRPr="00A17D8C">
        <w:rPr>
          <w:rFonts w:ascii="Times New Roman" w:eastAsia="宋体" w:hAnsi="Times New Roman" w:cs="宋体"/>
          <w:lang w:eastAsia="zh-CN"/>
        </w:rPr>
        <w:t>通过几何光学</w:t>
      </w:r>
      <w:proofErr w:type="gramStart"/>
      <w:r w:rsidR="00A17D8C" w:rsidRPr="00A17D8C">
        <w:rPr>
          <w:rFonts w:ascii="Times New Roman" w:eastAsia="宋体" w:hAnsi="Times New Roman" w:cs="宋体"/>
          <w:lang w:eastAsia="zh-CN"/>
        </w:rPr>
        <w:t>对光场</w:t>
      </w:r>
      <w:proofErr w:type="gramEnd"/>
      <w:r w:rsidR="00A17D8C" w:rsidRPr="00A17D8C">
        <w:rPr>
          <w:rFonts w:ascii="Times New Roman" w:eastAsia="宋体" w:hAnsi="Times New Roman" w:cs="宋体"/>
          <w:lang w:eastAsia="zh-CN"/>
        </w:rPr>
        <w:t>进行建模</w:t>
      </w:r>
      <w:r w:rsidRPr="00E420DA">
        <w:rPr>
          <w:rFonts w:ascii="Times New Roman" w:eastAsia="宋体" w:hAnsi="Times New Roman" w:cs="宋体" w:hint="eastAsia"/>
          <w:lang w:eastAsia="zh-CN"/>
        </w:rPr>
        <w:t>的透镜数字模型，与基于严格麦克斯韦求解器建模的光栅数字模型，可实现无缝协同工作。</w:t>
      </w:r>
    </w:p>
    <w:p w14:paraId="128B2716" w14:textId="77777777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7F672046" w14:textId="77777777" w:rsidR="00E420DA" w:rsidRPr="00E420DA" w:rsidRDefault="00E420DA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</w:rPr>
      </w:pPr>
      <w:bookmarkStart w:id="0" w:name="OLE_LINK2"/>
      <w:proofErr w:type="spellStart"/>
      <w:r w:rsidRPr="00E420DA">
        <w:rPr>
          <w:rFonts w:ascii="Times New Roman" w:hAnsi="Times New Roman"/>
          <w:sz w:val="28"/>
          <w:szCs w:val="28"/>
        </w:rPr>
        <w:t>光学数字模型中心</w:t>
      </w:r>
      <w:proofErr w:type="spellEnd"/>
    </w:p>
    <w:bookmarkEnd w:id="0"/>
    <w:p w14:paraId="324E20DB" w14:textId="7D2951E6" w:rsidR="00E420DA" w:rsidRPr="00E420DA" w:rsidRDefault="00E420DA" w:rsidP="00E420DA">
      <w:pPr>
        <w:ind w:firstLine="420"/>
        <w:rPr>
          <w:rFonts w:ascii="Times New Roman" w:eastAsia="宋体" w:hAnsi="Times New Roman" w:cs="Times New Roman"/>
        </w:rPr>
      </w:pPr>
      <w:r w:rsidRPr="00E420DA">
        <w:rPr>
          <w:rFonts w:ascii="Times New Roman" w:eastAsia="宋体" w:hAnsi="Times New Roman" w:cs="Times New Roman"/>
        </w:rPr>
        <w:t>VirtualLab Fusion 2026.1</w:t>
      </w:r>
      <w:r w:rsidRPr="00E420DA">
        <w:rPr>
          <w:rFonts w:ascii="Times New Roman" w:eastAsia="宋体" w:hAnsi="Times New Roman" w:cs="宋体" w:hint="eastAsia"/>
        </w:rPr>
        <w:t>推出</w:t>
      </w:r>
      <w:r w:rsidRPr="00E420DA">
        <w:rPr>
          <w:rFonts w:ascii="Times New Roman" w:eastAsia="宋体" w:hAnsi="Times New Roman" w:cs="宋体" w:hint="eastAsia"/>
          <w:b/>
          <w:bCs/>
        </w:rPr>
        <w:t>光学数字模型中心</w:t>
      </w:r>
      <w:r w:rsidRPr="00E420DA">
        <w:rPr>
          <w:rFonts w:ascii="Times New Roman" w:eastAsia="宋体" w:hAnsi="Times New Roman" w:cs="Times New Roman"/>
        </w:rPr>
        <w:t>——</w:t>
      </w:r>
      <w:proofErr w:type="spellStart"/>
      <w:r w:rsidRPr="00E420DA">
        <w:rPr>
          <w:rFonts w:ascii="Times New Roman" w:eastAsia="宋体" w:hAnsi="Times New Roman" w:cs="宋体" w:hint="eastAsia"/>
        </w:rPr>
        <w:t>这是您进入光学建模全新</w:t>
      </w:r>
      <w:r w:rsidR="00A17D8C">
        <w:rPr>
          <w:rFonts w:ascii="Times New Roman" w:eastAsia="宋体" w:hAnsi="Times New Roman" w:cs="宋体" w:hint="eastAsia"/>
        </w:rPr>
        <w:t>模式</w:t>
      </w:r>
      <w:r w:rsidRPr="00E420DA">
        <w:rPr>
          <w:rFonts w:ascii="Times New Roman" w:eastAsia="宋体" w:hAnsi="Times New Roman" w:cs="宋体" w:hint="eastAsia"/>
        </w:rPr>
        <w:t>的统一入口</w:t>
      </w:r>
      <w:proofErr w:type="spellEnd"/>
      <w:r w:rsidRPr="00E420DA">
        <w:rPr>
          <w:rFonts w:ascii="Times New Roman" w:eastAsia="宋体" w:hAnsi="Times New Roman" w:cs="宋体" w:hint="eastAsia"/>
        </w:rPr>
        <w:t>。</w:t>
      </w:r>
    </w:p>
    <w:p w14:paraId="175EF900" w14:textId="6B61FE50" w:rsidR="009526DB" w:rsidRDefault="00BD04EB" w:rsidP="00A17D8C">
      <w:pPr>
        <w:pStyle w:val="a3"/>
        <w:ind w:left="0"/>
        <w:rPr>
          <w:rFonts w:ascii="Times New Roman" w:eastAsia="宋体" w:hAnsi="Times New Roman"/>
          <w:lang w:eastAsia="zh-CN"/>
        </w:rPr>
      </w:pPr>
      <w:r>
        <w:rPr>
          <w:rFonts w:hint="eastAsia"/>
          <w:noProof/>
        </w:rPr>
        <w:drawing>
          <wp:inline distT="0" distB="0" distL="0" distR="0" wp14:anchorId="7DA55092" wp14:editId="76B80A69">
            <wp:extent cx="5486400" cy="1477645"/>
            <wp:effectExtent l="0" t="0" r="0" b="8255"/>
            <wp:docPr id="1922398880" name="图片 2" descr="Accessing the Hub via 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essing the Hub via Main Men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9136" w14:textId="570506E0" w:rsidR="00BD04EB" w:rsidRDefault="00BD04EB" w:rsidP="00BD04EB">
      <w:pPr>
        <w:pStyle w:val="a3"/>
        <w:ind w:left="0"/>
        <w:jc w:val="center"/>
        <w:rPr>
          <w:rFonts w:ascii="Times New Roman" w:eastAsia="宋体" w:hAnsi="Times New Roman"/>
          <w:lang w:eastAsia="zh-CN"/>
        </w:rPr>
      </w:pPr>
      <w:r>
        <w:rPr>
          <w:rFonts w:hint="eastAsia"/>
          <w:noProof/>
        </w:rPr>
        <w:drawing>
          <wp:inline distT="0" distB="0" distL="0" distR="0" wp14:anchorId="38382BEB" wp14:editId="10DC83C6">
            <wp:extent cx="2583462" cy="1556955"/>
            <wp:effectExtent l="0" t="0" r="7620" b="5715"/>
            <wp:docPr id="1837561332" name="图片 3" descr="Accessing the Hub via Assis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ssing the Hub via Assista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2" cy="15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52FF" w14:textId="74A9C517" w:rsidR="00BD04EB" w:rsidRPr="00A17D8C" w:rsidRDefault="00BD04EB" w:rsidP="00BD04EB">
      <w:pPr>
        <w:pStyle w:val="a3"/>
        <w:ind w:left="0"/>
        <w:jc w:val="center"/>
        <w:rPr>
          <w:rFonts w:ascii="Times New Roman" w:eastAsia="宋体" w:hAnsi="Times New Roman" w:hint="eastAsia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>数字模型中心入口</w:t>
      </w:r>
    </w:p>
    <w:p w14:paraId="47BEAC6A" w14:textId="5BA96013" w:rsidR="00E420DA" w:rsidRPr="00E420DA" w:rsidRDefault="00A17D8C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该中心可实现：</w:t>
      </w:r>
    </w:p>
    <w:p w14:paraId="117B5582" w14:textId="77777777" w:rsidR="00A17D8C" w:rsidRDefault="00A17D8C" w:rsidP="00E420DA">
      <w:pPr>
        <w:pStyle w:val="a5"/>
        <w:numPr>
          <w:ilvl w:val="0"/>
          <w:numId w:val="19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A17D8C">
        <w:rPr>
          <w:rFonts w:ascii="Times New Roman" w:eastAsia="宋体" w:hAnsi="Times New Roman"/>
          <w:sz w:val="21"/>
          <w:szCs w:val="21"/>
          <w:lang w:eastAsia="zh-CN"/>
        </w:rPr>
        <w:t>在统一界面中集中访问所有数字模型</w:t>
      </w:r>
    </w:p>
    <w:p w14:paraId="268E610F" w14:textId="77777777" w:rsidR="00A17D8C" w:rsidRDefault="00A17D8C" w:rsidP="00E420DA">
      <w:pPr>
        <w:pStyle w:val="a5"/>
        <w:numPr>
          <w:ilvl w:val="0"/>
          <w:numId w:val="19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A17D8C">
        <w:rPr>
          <w:rFonts w:ascii="Times New Roman" w:eastAsia="宋体" w:hAnsi="Times New Roman"/>
          <w:sz w:val="21"/>
          <w:szCs w:val="21"/>
          <w:lang w:eastAsia="zh-CN"/>
        </w:rPr>
        <w:t>自由组合匹配光源、元件、物体和探测器</w:t>
      </w:r>
    </w:p>
    <w:p w14:paraId="4E92FA00" w14:textId="7290580A" w:rsidR="00E420DA" w:rsidRPr="00E420DA" w:rsidRDefault="00A17D8C" w:rsidP="00E420DA">
      <w:pPr>
        <w:pStyle w:val="a5"/>
        <w:numPr>
          <w:ilvl w:val="0"/>
          <w:numId w:val="19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A17D8C">
        <w:rPr>
          <w:rFonts w:ascii="Times New Roman" w:eastAsia="宋体" w:hAnsi="Times New Roman"/>
          <w:sz w:val="21"/>
          <w:szCs w:val="21"/>
          <w:lang w:eastAsia="zh-CN"/>
        </w:rPr>
        <w:t>利用经过验证、可直接用于仿真的模块搭建复杂系统</w:t>
      </w:r>
    </w:p>
    <w:p w14:paraId="778DB44E" w14:textId="77777777" w:rsidR="00E420DA" w:rsidRPr="00E420DA" w:rsidRDefault="00E420DA" w:rsidP="00E420DA">
      <w:pPr>
        <w:ind w:firstLine="420"/>
        <w:rPr>
          <w:rFonts w:ascii="Times New Roman" w:eastAsia="宋体" w:hAnsi="Times New Roman"/>
          <w:lang w:eastAsia="zh-CN"/>
        </w:rPr>
      </w:pPr>
    </w:p>
    <w:p w14:paraId="12B9DF35" w14:textId="7FB4AB3F" w:rsidR="009526DB" w:rsidRPr="00E420DA" w:rsidRDefault="00E420DA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  <w:lang w:eastAsia="zh-CN"/>
        </w:rPr>
      </w:pPr>
      <w:proofErr w:type="spellStart"/>
      <w:r w:rsidRPr="00E420DA">
        <w:rPr>
          <w:rFonts w:ascii="Times New Roman" w:hAnsi="Times New Roman" w:hint="eastAsia"/>
          <w:sz w:val="28"/>
          <w:szCs w:val="28"/>
        </w:rPr>
        <w:t>数字模型</w:t>
      </w:r>
      <w:proofErr w:type="spellEnd"/>
    </w:p>
    <w:p w14:paraId="7ECB33AD" w14:textId="548A6E48" w:rsidR="009526DB" w:rsidRPr="00E420DA" w:rsidRDefault="00E420DA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 w:hint="eastAsia"/>
          <w:lang w:eastAsia="zh-CN"/>
        </w:rPr>
        <w:t>新的数字模型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529"/>
        <w:gridCol w:w="1405"/>
      </w:tblGrid>
      <w:tr w:rsidR="00E420DA" w:rsidRPr="00E420DA" w14:paraId="69C42910" w14:textId="77777777" w:rsidTr="00002DC1">
        <w:tc>
          <w:tcPr>
            <w:tcW w:w="1696" w:type="dxa"/>
            <w:shd w:val="clear" w:color="auto" w:fill="DBE5F1" w:themeFill="accent1" w:themeFillTint="33"/>
            <w:vAlign w:val="center"/>
          </w:tcPr>
          <w:p w14:paraId="0518D596" w14:textId="77777777" w:rsidR="00E420DA" w:rsidRPr="00002DC1" w:rsidRDefault="00E420DA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t>编号</w:t>
            </w:r>
          </w:p>
        </w:tc>
        <w:tc>
          <w:tcPr>
            <w:tcW w:w="5529" w:type="dxa"/>
            <w:shd w:val="clear" w:color="auto" w:fill="DBE5F1" w:themeFill="accent1" w:themeFillTint="33"/>
            <w:vAlign w:val="center"/>
          </w:tcPr>
          <w:p w14:paraId="24C694D0" w14:textId="77777777" w:rsidR="00E420DA" w:rsidRPr="00002DC1" w:rsidRDefault="00E420DA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t>名称</w:t>
            </w:r>
          </w:p>
        </w:tc>
        <w:tc>
          <w:tcPr>
            <w:tcW w:w="1405" w:type="dxa"/>
            <w:shd w:val="clear" w:color="auto" w:fill="DBE5F1" w:themeFill="accent1" w:themeFillTint="33"/>
            <w:vAlign w:val="center"/>
          </w:tcPr>
          <w:p w14:paraId="7147C7AD" w14:textId="77777777" w:rsidR="00E420DA" w:rsidRPr="00002DC1" w:rsidRDefault="00E420DA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t>类型</w:t>
            </w:r>
          </w:p>
        </w:tc>
      </w:tr>
      <w:tr w:rsidR="00E420DA" w:rsidRPr="00E420DA" w14:paraId="00B5F751" w14:textId="77777777" w:rsidTr="00002DC1">
        <w:tc>
          <w:tcPr>
            <w:tcW w:w="1696" w:type="dxa"/>
            <w:vAlign w:val="center"/>
          </w:tcPr>
          <w:p w14:paraId="094A4C5F" w14:textId="128C04CF" w:rsidR="00E420DA" w:rsidRPr="00002DC1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Segoe UI Emoji" w:eastAsia="宋体" w:hAnsi="Segoe UI Emoji" w:cs="Segoe UI Emoji"/>
                <w:b/>
                <w:bCs/>
              </w:rPr>
              <w:t>💡</w:t>
            </w:r>
            <w:r w:rsidR="00E420DA" w:rsidRPr="00002DC1">
              <w:rPr>
                <w:rFonts w:ascii="Times New Roman" w:eastAsia="宋体" w:hAnsi="Times New Roman" w:hint="eastAsia"/>
                <w:b/>
                <w:bCs/>
              </w:rPr>
              <w:t>光源模型</w:t>
            </w:r>
          </w:p>
        </w:tc>
        <w:tc>
          <w:tcPr>
            <w:tcW w:w="6934" w:type="dxa"/>
            <w:gridSpan w:val="2"/>
            <w:vAlign w:val="center"/>
          </w:tcPr>
          <w:p w14:paraId="4FCCD937" w14:textId="77777777" w:rsidR="00E420DA" w:rsidRPr="00E420DA" w:rsidRDefault="00E420DA" w:rsidP="00002DC1">
            <w:pPr>
              <w:pStyle w:val="a3"/>
              <w:spacing w:beforeLines="50" w:before="120" w:afterLines="50" w:after="120"/>
              <w:jc w:val="both"/>
              <w:rPr>
                <w:rFonts w:ascii="Times New Roman" w:eastAsia="宋体" w:hAnsi="Times New Roman" w:cs="宋体"/>
              </w:rPr>
            </w:pPr>
          </w:p>
        </w:tc>
      </w:tr>
      <w:tr w:rsidR="00002DC1" w:rsidRPr="00E420DA" w14:paraId="01D75AB8" w14:textId="77777777" w:rsidTr="00463C63">
        <w:tc>
          <w:tcPr>
            <w:tcW w:w="1696" w:type="dxa"/>
            <w:vAlign w:val="center"/>
          </w:tcPr>
          <w:p w14:paraId="25683656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SF-GBES01</w:t>
            </w:r>
          </w:p>
        </w:tc>
        <w:tc>
          <w:tcPr>
            <w:tcW w:w="5529" w:type="dxa"/>
            <w:vAlign w:val="center"/>
          </w:tcPr>
          <w:p w14:paraId="29F94DD2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Gauss-Bessel Beam Mode</w:t>
            </w:r>
          </w:p>
        </w:tc>
        <w:tc>
          <w:tcPr>
            <w:tcW w:w="1405" w:type="dxa"/>
          </w:tcPr>
          <w:p w14:paraId="5C2B3D31" w14:textId="5F51A024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125F78">
              <w:rPr>
                <w:rFonts w:ascii="Helvetica" w:hAnsi="Helvetica" w:cs="Helvetica"/>
                <w:color w:val="FFFFFF"/>
                <w:shd w:val="clear" w:color="auto" w:fill="7F0712"/>
              </w:rPr>
              <w:t>Source</w:t>
            </w:r>
          </w:p>
        </w:tc>
      </w:tr>
      <w:tr w:rsidR="00002DC1" w:rsidRPr="00E420DA" w14:paraId="57309A41" w14:textId="77777777" w:rsidTr="00463C63">
        <w:tc>
          <w:tcPr>
            <w:tcW w:w="1696" w:type="dxa"/>
            <w:vAlign w:val="center"/>
          </w:tcPr>
          <w:p w14:paraId="3DBFF71F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lastRenderedPageBreak/>
              <w:t>SF-SDAT01</w:t>
            </w:r>
          </w:p>
        </w:tc>
        <w:tc>
          <w:tcPr>
            <w:tcW w:w="5529" w:type="dxa"/>
            <w:vAlign w:val="center"/>
          </w:tcPr>
          <w:p w14:paraId="08783589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Data-Based Source [x-Domain]</w:t>
            </w:r>
          </w:p>
        </w:tc>
        <w:tc>
          <w:tcPr>
            <w:tcW w:w="1405" w:type="dxa"/>
          </w:tcPr>
          <w:p w14:paraId="06AA8803" w14:textId="22ED1002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125F78">
              <w:rPr>
                <w:rFonts w:ascii="Helvetica" w:hAnsi="Helvetica" w:cs="Helvetica"/>
                <w:color w:val="FFFFFF"/>
                <w:shd w:val="clear" w:color="auto" w:fill="7F0712"/>
              </w:rPr>
              <w:t>Source</w:t>
            </w:r>
          </w:p>
        </w:tc>
      </w:tr>
      <w:tr w:rsidR="00002DC1" w:rsidRPr="00E420DA" w14:paraId="53C1D140" w14:textId="77777777" w:rsidTr="00002DC1">
        <w:tc>
          <w:tcPr>
            <w:tcW w:w="1696" w:type="dxa"/>
            <w:vAlign w:val="center"/>
          </w:tcPr>
          <w:p w14:paraId="7C403E61" w14:textId="7A834617" w:rsidR="00002DC1" w:rsidRPr="00002DC1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Segoe UI Emoji" w:eastAsia="宋体" w:hAnsi="Segoe UI Emoji" w:cs="Segoe UI Emoji"/>
                <w:b/>
                <w:bCs/>
              </w:rPr>
              <w:t>⚙️</w:t>
            </w:r>
            <w:r w:rsidRPr="00002DC1">
              <w:rPr>
                <w:rFonts w:ascii="Times New Roman" w:eastAsia="宋体" w:hAnsi="Times New Roman" w:hint="eastAsia"/>
                <w:b/>
                <w:bCs/>
              </w:rPr>
              <w:t>元件模型</w:t>
            </w:r>
          </w:p>
        </w:tc>
        <w:tc>
          <w:tcPr>
            <w:tcW w:w="6934" w:type="dxa"/>
            <w:gridSpan w:val="2"/>
            <w:vAlign w:val="center"/>
          </w:tcPr>
          <w:p w14:paraId="4601F286" w14:textId="77777777" w:rsidR="00002DC1" w:rsidRPr="00E420DA" w:rsidRDefault="00002DC1" w:rsidP="00002DC1">
            <w:pPr>
              <w:pStyle w:val="a3"/>
              <w:spacing w:beforeLines="50" w:before="120" w:afterLines="50" w:after="120"/>
              <w:jc w:val="both"/>
              <w:rPr>
                <w:rFonts w:ascii="Times New Roman" w:eastAsia="宋体" w:hAnsi="Times New Roman" w:cs="宋体"/>
              </w:rPr>
            </w:pPr>
          </w:p>
        </w:tc>
      </w:tr>
      <w:tr w:rsidR="00002DC1" w:rsidRPr="00E420DA" w14:paraId="14FB2784" w14:textId="77777777" w:rsidTr="00002DC1">
        <w:tc>
          <w:tcPr>
            <w:tcW w:w="1696" w:type="dxa"/>
            <w:vAlign w:val="center"/>
          </w:tcPr>
          <w:p w14:paraId="7E9A8E2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CF-DOSL01</w:t>
            </w:r>
          </w:p>
        </w:tc>
        <w:tc>
          <w:tcPr>
            <w:tcW w:w="5529" w:type="dxa"/>
            <w:vAlign w:val="center"/>
          </w:tcPr>
          <w:p w14:paraId="0A4D10A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Double Slit</w:t>
            </w:r>
          </w:p>
        </w:tc>
        <w:tc>
          <w:tcPr>
            <w:tcW w:w="1405" w:type="dxa"/>
            <w:vAlign w:val="center"/>
          </w:tcPr>
          <w:p w14:paraId="49852C23" w14:textId="4F5DD8DC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002DC1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7C4A27FC" w14:textId="77777777" w:rsidTr="00E308F0">
        <w:tc>
          <w:tcPr>
            <w:tcW w:w="1696" w:type="dxa"/>
            <w:vAlign w:val="center"/>
          </w:tcPr>
          <w:p w14:paraId="02279C8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CF-BESP01</w:t>
            </w:r>
          </w:p>
        </w:tc>
        <w:tc>
          <w:tcPr>
            <w:tcW w:w="5529" w:type="dxa"/>
            <w:vAlign w:val="center"/>
          </w:tcPr>
          <w:p w14:paraId="44AD2CB4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Gauss-Bessel Beam Shaper [Power Control]</w:t>
            </w:r>
          </w:p>
        </w:tc>
        <w:tc>
          <w:tcPr>
            <w:tcW w:w="1405" w:type="dxa"/>
          </w:tcPr>
          <w:p w14:paraId="4298D5AD" w14:textId="7CB71454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002DC1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33E6B6CB" w14:textId="77777777" w:rsidTr="00E308F0">
        <w:tc>
          <w:tcPr>
            <w:tcW w:w="1696" w:type="dxa"/>
            <w:vAlign w:val="center"/>
          </w:tcPr>
          <w:p w14:paraId="43ECDC18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CF-BESV01</w:t>
            </w:r>
          </w:p>
        </w:tc>
        <w:tc>
          <w:tcPr>
            <w:tcW w:w="5529" w:type="dxa"/>
            <w:vAlign w:val="center"/>
          </w:tcPr>
          <w:p w14:paraId="70C44DC5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Gauss-Bessel Beam Shaper [Vortex]</w:t>
            </w:r>
          </w:p>
        </w:tc>
        <w:tc>
          <w:tcPr>
            <w:tcW w:w="1405" w:type="dxa"/>
          </w:tcPr>
          <w:p w14:paraId="35E88297" w14:textId="5EB2B32E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5F4B7A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2B39005A" w14:textId="77777777" w:rsidTr="00A96206">
        <w:tc>
          <w:tcPr>
            <w:tcW w:w="1696" w:type="dxa"/>
            <w:vAlign w:val="center"/>
          </w:tcPr>
          <w:p w14:paraId="34FF5EB7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CF-KNED01</w:t>
            </w:r>
          </w:p>
        </w:tc>
        <w:tc>
          <w:tcPr>
            <w:tcW w:w="5529" w:type="dxa"/>
            <w:vAlign w:val="center"/>
          </w:tcPr>
          <w:p w14:paraId="43E16B92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Knife-Edge</w:t>
            </w:r>
          </w:p>
        </w:tc>
        <w:tc>
          <w:tcPr>
            <w:tcW w:w="1405" w:type="dxa"/>
          </w:tcPr>
          <w:p w14:paraId="39E898C1" w14:textId="7B422168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6C703C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44A3BAB5" w14:textId="77777777" w:rsidTr="00A96206">
        <w:tc>
          <w:tcPr>
            <w:tcW w:w="1696" w:type="dxa"/>
            <w:vAlign w:val="center"/>
          </w:tcPr>
          <w:p w14:paraId="44CF472D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CS-MPCA01</w:t>
            </w:r>
          </w:p>
        </w:tc>
        <w:tc>
          <w:tcPr>
            <w:tcW w:w="5529" w:type="dxa"/>
            <w:vAlign w:val="center"/>
          </w:tcPr>
          <w:p w14:paraId="5EEA51F4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Metalens [PCA]</w:t>
            </w:r>
          </w:p>
        </w:tc>
        <w:tc>
          <w:tcPr>
            <w:tcW w:w="1405" w:type="dxa"/>
          </w:tcPr>
          <w:p w14:paraId="5E56D7DA" w14:textId="67D6C381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6C703C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14991469" w14:textId="77777777" w:rsidTr="00A96206">
        <w:tc>
          <w:tcPr>
            <w:tcW w:w="1696" w:type="dxa"/>
            <w:vAlign w:val="center"/>
          </w:tcPr>
          <w:p w14:paraId="583E9CE6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CF-PMST01</w:t>
            </w:r>
          </w:p>
        </w:tc>
        <w:tc>
          <w:tcPr>
            <w:tcW w:w="5529" w:type="dxa"/>
            <w:vAlign w:val="center"/>
          </w:tcPr>
          <w:p w14:paraId="75161A03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Phase Mask [Stitching-Error]</w:t>
            </w:r>
          </w:p>
        </w:tc>
        <w:tc>
          <w:tcPr>
            <w:tcW w:w="1405" w:type="dxa"/>
          </w:tcPr>
          <w:p w14:paraId="6BF0EBF5" w14:textId="50AFABA3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6C703C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4696E250" w14:textId="77777777" w:rsidTr="00A96206">
        <w:tc>
          <w:tcPr>
            <w:tcW w:w="1696" w:type="dxa"/>
            <w:vAlign w:val="center"/>
          </w:tcPr>
          <w:p w14:paraId="4FB0C41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CS-PLWP01</w:t>
            </w:r>
          </w:p>
        </w:tc>
        <w:tc>
          <w:tcPr>
            <w:tcW w:w="5529" w:type="dxa"/>
            <w:vAlign w:val="center"/>
          </w:tcPr>
          <w:p w14:paraId="4B600FF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Planar Surface [Wavefront Phase]</w:t>
            </w:r>
          </w:p>
        </w:tc>
        <w:tc>
          <w:tcPr>
            <w:tcW w:w="1405" w:type="dxa"/>
          </w:tcPr>
          <w:p w14:paraId="3F51F7A9" w14:textId="224CC1DF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6C703C">
              <w:rPr>
                <w:rFonts w:ascii="Helvetica" w:hAnsi="Helvetica" w:cs="Helvetica"/>
                <w:color w:val="FFFFFF"/>
                <w:shd w:val="clear" w:color="auto" w:fill="61033D"/>
              </w:rPr>
              <w:t>Component</w:t>
            </w:r>
          </w:p>
        </w:tc>
      </w:tr>
      <w:tr w:rsidR="00002DC1" w:rsidRPr="00E420DA" w14:paraId="28A910FF" w14:textId="77777777" w:rsidTr="00002DC1">
        <w:tc>
          <w:tcPr>
            <w:tcW w:w="1696" w:type="dxa"/>
            <w:vAlign w:val="center"/>
          </w:tcPr>
          <w:p w14:paraId="2AA324D8" w14:textId="36C36B82" w:rsidR="00002DC1" w:rsidRPr="00002DC1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  <w:lang w:val="de-DE"/>
              </w:rPr>
            </w:pPr>
            <w:r w:rsidRPr="00002DC1">
              <w:rPr>
                <w:rFonts w:ascii="Segoe UI Emoji" w:eastAsia="宋体" w:hAnsi="Segoe UI Emoji" w:cs="Segoe UI Emoji"/>
                <w:b/>
                <w:bCs/>
              </w:rPr>
              <w:t>📡</w:t>
            </w:r>
            <w:r w:rsidRPr="00002DC1">
              <w:rPr>
                <w:rFonts w:ascii="Times New Roman" w:eastAsia="宋体" w:hAnsi="Times New Roman" w:hint="eastAsia"/>
                <w:b/>
                <w:bCs/>
                <w:lang w:val="de-DE"/>
              </w:rPr>
              <w:t>探测器模型</w:t>
            </w:r>
          </w:p>
        </w:tc>
        <w:tc>
          <w:tcPr>
            <w:tcW w:w="6934" w:type="dxa"/>
            <w:gridSpan w:val="2"/>
            <w:vAlign w:val="center"/>
          </w:tcPr>
          <w:p w14:paraId="73769E70" w14:textId="77777777" w:rsidR="00002DC1" w:rsidRPr="00E420DA" w:rsidRDefault="00002DC1" w:rsidP="00002DC1">
            <w:pPr>
              <w:pStyle w:val="a3"/>
              <w:spacing w:beforeLines="50" w:before="120" w:afterLines="50" w:after="120"/>
              <w:jc w:val="both"/>
              <w:rPr>
                <w:rFonts w:ascii="Times New Roman" w:eastAsia="宋体" w:hAnsi="Times New Roman" w:cs="宋体"/>
              </w:rPr>
            </w:pPr>
          </w:p>
        </w:tc>
      </w:tr>
      <w:tr w:rsidR="00002DC1" w:rsidRPr="00E420DA" w14:paraId="32D59588" w14:textId="77777777" w:rsidTr="00575F7A">
        <w:tc>
          <w:tcPr>
            <w:tcW w:w="1696" w:type="dxa"/>
            <w:vAlign w:val="center"/>
          </w:tcPr>
          <w:p w14:paraId="257501B0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  <w:lang w:val="de-DE"/>
              </w:rPr>
            </w:pPr>
            <w:r w:rsidRPr="00E420DA">
              <w:rPr>
                <w:rFonts w:ascii="Times New Roman" w:eastAsia="宋体" w:hAnsi="Times New Roman"/>
                <w:lang w:val="de-DE"/>
              </w:rPr>
              <w:t>DF-CONV01</w:t>
            </w:r>
          </w:p>
        </w:tc>
        <w:tc>
          <w:tcPr>
            <w:tcW w:w="5529" w:type="dxa"/>
            <w:vAlign w:val="center"/>
          </w:tcPr>
          <w:p w14:paraId="14CE82A0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Dirac-Comb Convolution Detector [Grid]</w:t>
            </w:r>
          </w:p>
        </w:tc>
        <w:tc>
          <w:tcPr>
            <w:tcW w:w="1405" w:type="dxa"/>
          </w:tcPr>
          <w:p w14:paraId="5175E4C1" w14:textId="0E714C1B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23168822" w14:textId="77777777" w:rsidTr="00575F7A">
        <w:tc>
          <w:tcPr>
            <w:tcW w:w="1696" w:type="dxa"/>
            <w:vAlign w:val="center"/>
          </w:tcPr>
          <w:p w14:paraId="46D65EF1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DF-CONV02</w:t>
            </w:r>
          </w:p>
        </w:tc>
        <w:tc>
          <w:tcPr>
            <w:tcW w:w="5529" w:type="dxa"/>
            <w:vAlign w:val="center"/>
          </w:tcPr>
          <w:p w14:paraId="290529E8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Dirac-Comb Convolution Detector [Ring]</w:t>
            </w:r>
          </w:p>
        </w:tc>
        <w:tc>
          <w:tcPr>
            <w:tcW w:w="1405" w:type="dxa"/>
          </w:tcPr>
          <w:p w14:paraId="46256167" w14:textId="1EDF56F1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14B180CF" w14:textId="77777777" w:rsidTr="00575F7A">
        <w:tc>
          <w:tcPr>
            <w:tcW w:w="1696" w:type="dxa"/>
            <w:vAlign w:val="center"/>
          </w:tcPr>
          <w:p w14:paraId="3271406B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DF-IFLX01</w:t>
            </w:r>
          </w:p>
        </w:tc>
        <w:tc>
          <w:tcPr>
            <w:tcW w:w="5529" w:type="dxa"/>
            <w:vAlign w:val="center"/>
          </w:tcPr>
          <w:p w14:paraId="3DC107F6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Instantaneous Flux Detector</w:t>
            </w:r>
          </w:p>
        </w:tc>
        <w:tc>
          <w:tcPr>
            <w:tcW w:w="1405" w:type="dxa"/>
          </w:tcPr>
          <w:p w14:paraId="315B3FF6" w14:textId="05B3A531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0C87149F" w14:textId="77777777" w:rsidTr="00575F7A">
        <w:tc>
          <w:tcPr>
            <w:tcW w:w="1696" w:type="dxa"/>
            <w:vAlign w:val="center"/>
          </w:tcPr>
          <w:p w14:paraId="78A740C4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DF-IIRR01</w:t>
            </w:r>
          </w:p>
        </w:tc>
        <w:tc>
          <w:tcPr>
            <w:tcW w:w="5529" w:type="dxa"/>
            <w:vAlign w:val="center"/>
          </w:tcPr>
          <w:p w14:paraId="436C888D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Instantaneous Irradiance Detector</w:t>
            </w:r>
          </w:p>
        </w:tc>
        <w:tc>
          <w:tcPr>
            <w:tcW w:w="1405" w:type="dxa"/>
          </w:tcPr>
          <w:p w14:paraId="35BF720C" w14:textId="20DF0178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210EB01C" w14:textId="77777777" w:rsidTr="00575F7A">
        <w:tc>
          <w:tcPr>
            <w:tcW w:w="1696" w:type="dxa"/>
            <w:vAlign w:val="center"/>
          </w:tcPr>
          <w:p w14:paraId="352EDE92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DF-PDFR01</w:t>
            </w:r>
          </w:p>
        </w:tc>
        <w:tc>
          <w:tcPr>
            <w:tcW w:w="5529" w:type="dxa"/>
            <w:vAlign w:val="center"/>
          </w:tcPr>
          <w:p w14:paraId="621D5377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Pulse Detector [Frequency]</w:t>
            </w:r>
          </w:p>
        </w:tc>
        <w:tc>
          <w:tcPr>
            <w:tcW w:w="1405" w:type="dxa"/>
          </w:tcPr>
          <w:p w14:paraId="1A17E090" w14:textId="34F2A0FD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30CAF292" w14:textId="77777777" w:rsidTr="00575F7A">
        <w:tc>
          <w:tcPr>
            <w:tcW w:w="1696" w:type="dxa"/>
            <w:vAlign w:val="center"/>
          </w:tcPr>
          <w:p w14:paraId="4B86D3B3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DF-PDTE01</w:t>
            </w:r>
          </w:p>
        </w:tc>
        <w:tc>
          <w:tcPr>
            <w:tcW w:w="5529" w:type="dxa"/>
            <w:vAlign w:val="center"/>
          </w:tcPr>
          <w:p w14:paraId="0E745658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Pulse Detector [Temporal]</w:t>
            </w:r>
          </w:p>
        </w:tc>
        <w:tc>
          <w:tcPr>
            <w:tcW w:w="1405" w:type="dxa"/>
          </w:tcPr>
          <w:p w14:paraId="2021190E" w14:textId="160FA6BD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71565E05" w14:textId="77777777" w:rsidTr="00575F7A">
        <w:tc>
          <w:tcPr>
            <w:tcW w:w="1696" w:type="dxa"/>
            <w:vAlign w:val="center"/>
          </w:tcPr>
          <w:p w14:paraId="74C8A5A0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DF-PDUR01</w:t>
            </w:r>
          </w:p>
        </w:tc>
        <w:tc>
          <w:tcPr>
            <w:tcW w:w="5529" w:type="dxa"/>
            <w:vAlign w:val="center"/>
          </w:tcPr>
          <w:p w14:paraId="5086DC1E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Pulse Duration Detector</w:t>
            </w:r>
          </w:p>
        </w:tc>
        <w:tc>
          <w:tcPr>
            <w:tcW w:w="1405" w:type="dxa"/>
          </w:tcPr>
          <w:p w14:paraId="60B74170" w14:textId="4AC2C83B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  <w:tr w:rsidR="00002DC1" w:rsidRPr="00E420DA" w14:paraId="2FAA4DFC" w14:textId="77777777" w:rsidTr="00575F7A">
        <w:tc>
          <w:tcPr>
            <w:tcW w:w="1696" w:type="dxa"/>
            <w:vAlign w:val="center"/>
          </w:tcPr>
          <w:p w14:paraId="1961DB15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DF-PENG01</w:t>
            </w:r>
          </w:p>
        </w:tc>
        <w:tc>
          <w:tcPr>
            <w:tcW w:w="5529" w:type="dxa"/>
            <w:vAlign w:val="center"/>
          </w:tcPr>
          <w:p w14:paraId="5A1E7272" w14:textId="77777777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Pulse Energy Detector</w:t>
            </w:r>
          </w:p>
        </w:tc>
        <w:tc>
          <w:tcPr>
            <w:tcW w:w="1405" w:type="dxa"/>
          </w:tcPr>
          <w:p w14:paraId="5D1953A2" w14:textId="6234AB58" w:rsidR="00002DC1" w:rsidRPr="00E420DA" w:rsidRDefault="00002DC1" w:rsidP="00002DC1">
            <w:pPr>
              <w:pStyle w:val="a3"/>
              <w:spacing w:beforeLines="50"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FA54CF">
              <w:rPr>
                <w:rFonts w:ascii="Helvetica" w:hAnsi="Helvetica" w:cs="Helvetica"/>
                <w:color w:val="FFFFFF"/>
                <w:shd w:val="clear" w:color="auto" w:fill="00235C"/>
              </w:rPr>
              <w:t>Detector</w:t>
            </w:r>
          </w:p>
        </w:tc>
      </w:tr>
    </w:tbl>
    <w:p w14:paraId="337E981C" w14:textId="77777777" w:rsidR="00E420DA" w:rsidRPr="00E420DA" w:rsidRDefault="00E420DA" w:rsidP="00E420DA">
      <w:pPr>
        <w:rPr>
          <w:rFonts w:ascii="Times New Roman" w:eastAsia="宋体" w:hAnsi="Times New Roman" w:cs="Times New Roman"/>
          <w:lang w:eastAsia="zh-CN"/>
        </w:rPr>
      </w:pPr>
    </w:p>
    <w:p w14:paraId="1A9E42AA" w14:textId="77777777" w:rsidR="00E420DA" w:rsidRPr="00E420DA" w:rsidRDefault="00E420DA" w:rsidP="009526DB">
      <w:pPr>
        <w:pStyle w:val="2"/>
        <w:spacing w:before="120" w:after="120" w:line="240" w:lineRule="auto"/>
        <w:rPr>
          <w:rFonts w:ascii="Times New Roman" w:eastAsia="宋体" w:hAnsi="Times New Roman"/>
        </w:rPr>
      </w:pPr>
      <w:r w:rsidRPr="00002DC1"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  <w:t>已更新的数字模型</w:t>
      </w:r>
      <w:r w:rsidRPr="00002DC1">
        <w:rPr>
          <w:rFonts w:ascii="Segoe UI Emoji" w:eastAsia="宋体" w:hAnsi="Segoe UI Emoji" w:cs="Segoe UI Emoji"/>
          <w:sz w:val="24"/>
          <w:szCs w:val="24"/>
        </w:rPr>
        <w:t>🔄</w:t>
      </w:r>
    </w:p>
    <w:p w14:paraId="44703B17" w14:textId="3F2E45CE" w:rsidR="00E420DA" w:rsidRDefault="00E420DA" w:rsidP="00E420DA">
      <w:pPr>
        <w:ind w:firstLine="420"/>
        <w:rPr>
          <w:rFonts w:ascii="Times New Roman" w:eastAsia="宋体" w:hAnsi="Times New Roman" w:cs="宋体"/>
          <w:lang w:eastAsia="zh-CN"/>
        </w:rPr>
      </w:pPr>
      <w:proofErr w:type="spellStart"/>
      <w:r w:rsidRPr="00E420DA">
        <w:rPr>
          <w:rFonts w:ascii="Times New Roman" w:eastAsia="宋体" w:hAnsi="Times New Roman" w:cs="宋体" w:hint="eastAsia"/>
        </w:rPr>
        <w:t>在</w:t>
      </w:r>
      <w:r w:rsidRPr="00E420DA">
        <w:rPr>
          <w:rFonts w:ascii="Times New Roman" w:eastAsia="宋体" w:hAnsi="Times New Roman" w:cs="Times New Roman"/>
        </w:rPr>
        <w:t>VirtualLab</w:t>
      </w:r>
      <w:proofErr w:type="spellEnd"/>
      <w:r w:rsidRPr="00E420DA">
        <w:rPr>
          <w:rFonts w:ascii="Times New Roman" w:eastAsia="宋体" w:hAnsi="Times New Roman" w:cs="Times New Roman"/>
        </w:rPr>
        <w:t xml:space="preserve"> Fusion 2026.1</w:t>
      </w:r>
      <w:r w:rsidRPr="00E420DA">
        <w:rPr>
          <w:rFonts w:ascii="Times New Roman" w:eastAsia="宋体" w:hAnsi="Times New Roman" w:cs="宋体" w:hint="eastAsia"/>
        </w:rPr>
        <w:t>中，多个光学数字</w:t>
      </w:r>
      <w:r w:rsidRPr="00E420DA">
        <w:rPr>
          <w:rFonts w:ascii="Times New Roman" w:eastAsia="宋体" w:hAnsi="Times New Roman" w:cs="宋体" w:hint="eastAsia"/>
          <w:lang w:eastAsia="zh-CN"/>
        </w:rPr>
        <w:t>模型</w:t>
      </w:r>
      <w:proofErr w:type="spellStart"/>
      <w:r w:rsidRPr="00E420DA">
        <w:rPr>
          <w:rFonts w:ascii="Times New Roman" w:eastAsia="宋体" w:hAnsi="Times New Roman" w:cs="宋体" w:hint="eastAsia"/>
        </w:rPr>
        <w:t>已重新命名，以提升平台整体的清晰性与一致性</w:t>
      </w:r>
      <w:proofErr w:type="spellEnd"/>
      <w:r w:rsidRPr="00E420DA">
        <w:rPr>
          <w:rFonts w:ascii="Times New Roman" w:eastAsia="宋体" w:hAnsi="Times New Roman" w:cs="宋体" w:hint="eastAsia"/>
        </w:rPr>
        <w:t>。</w:t>
      </w:r>
    </w:p>
    <w:p w14:paraId="04F3BEA3" w14:textId="77777777" w:rsidR="009526DB" w:rsidRPr="00E420DA" w:rsidRDefault="009526DB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2097B833" w14:textId="77777777" w:rsidR="00E420DA" w:rsidRPr="00E420DA" w:rsidRDefault="00E420DA" w:rsidP="009526DB">
      <w:pPr>
        <w:pStyle w:val="2"/>
        <w:spacing w:before="120" w:after="120" w:line="240" w:lineRule="auto"/>
        <w:rPr>
          <w:rFonts w:ascii="Times New Roman" w:eastAsia="宋体" w:hAnsi="Times New Roman"/>
          <w:lang w:eastAsia="zh-CN"/>
        </w:rPr>
      </w:pPr>
      <w:r w:rsidRPr="00002DC1"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  <w:t>未找到所需</w:t>
      </w:r>
      <w:r w:rsidRPr="00002DC1">
        <w:rPr>
          <w:rFonts w:ascii="Times New Roman" w:eastAsia="宋体" w:hAnsi="Times New Roman" w:cs="Georgia" w:hint="eastAsia"/>
          <w:color w:val="C00000"/>
          <w:sz w:val="24"/>
          <w:szCs w:val="24"/>
          <w:lang w:eastAsia="zh-CN"/>
        </w:rPr>
        <w:t>数字模型</w:t>
      </w:r>
      <w:r w:rsidRPr="00002DC1"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  <w:t>？</w:t>
      </w:r>
      <w:r w:rsidRPr="00002DC1">
        <w:rPr>
          <w:rFonts w:ascii="Segoe UI Emoji" w:eastAsia="宋体" w:hAnsi="Segoe UI Emoji" w:cs="Segoe UI Emoji"/>
          <w:sz w:val="28"/>
          <w:szCs w:val="28"/>
          <w:lang w:eastAsia="zh-CN"/>
        </w:rPr>
        <w:t>🔍</w:t>
      </w:r>
    </w:p>
    <w:p w14:paraId="77824402" w14:textId="3F3935B8" w:rsidR="00E420DA" w:rsidRPr="00E420DA" w:rsidRDefault="009526DB" w:rsidP="00E420DA">
      <w:pPr>
        <w:rPr>
          <w:rFonts w:ascii="Times New Roman" w:eastAsia="宋体" w:hAnsi="Times New Roman" w:cs="Times New Roman"/>
          <w:lang w:eastAsia="zh-CN"/>
        </w:rPr>
      </w:pPr>
      <w:proofErr w:type="gramStart"/>
      <w:r>
        <w:rPr>
          <w:rFonts w:ascii="Times New Roman" w:eastAsia="宋体" w:hAnsi="Times New Roman" w:cs="宋体" w:hint="eastAsia"/>
          <w:lang w:eastAsia="zh-CN"/>
        </w:rPr>
        <w:t>若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数字</w:t>
      </w:r>
      <w:proofErr w:type="gramEnd"/>
      <w:r w:rsidR="00E420DA" w:rsidRPr="00E420DA">
        <w:rPr>
          <w:rFonts w:ascii="Times New Roman" w:eastAsia="宋体" w:hAnsi="Times New Roman" w:cs="宋体" w:hint="eastAsia"/>
          <w:lang w:eastAsia="zh-CN"/>
        </w:rPr>
        <w:t>模型不在列表中</w:t>
      </w:r>
      <w:r>
        <w:rPr>
          <w:rFonts w:ascii="Times New Roman" w:eastAsia="宋体" w:hAnsi="Times New Roman" w:cs="宋体" w:hint="eastAsia"/>
          <w:lang w:eastAsia="zh-CN"/>
        </w:rPr>
        <w:t>，</w:t>
      </w:r>
      <w:r w:rsidR="00E420DA" w:rsidRPr="00E420DA">
        <w:rPr>
          <w:rFonts w:ascii="Times New Roman" w:eastAsia="宋体" w:hAnsi="Times New Roman" w:cs="宋体" w:hint="eastAsia"/>
          <w:lang w:eastAsia="zh-CN"/>
        </w:rPr>
        <w:t>有两种解决方案：</w:t>
      </w:r>
    </w:p>
    <w:p w14:paraId="5B77E581" w14:textId="3CEF8AE7" w:rsidR="00E420DA" w:rsidRPr="00002DC1" w:rsidRDefault="00E420DA" w:rsidP="00E420DA">
      <w:pPr>
        <w:rPr>
          <w:rFonts w:ascii="Times New Roman" w:eastAsia="宋体" w:hAnsi="Times New Roman" w:cs="宋体"/>
          <w:b/>
          <w:bCs/>
          <w:lang w:eastAsia="zh-CN"/>
        </w:rPr>
      </w:pP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关于</w:t>
      </w:r>
      <w:r w:rsidR="00002DC1" w:rsidRPr="00002DC1">
        <w:rPr>
          <w:rFonts w:ascii="Times New Roman" w:eastAsia="宋体" w:hAnsi="Times New Roman" w:cs="宋体"/>
          <w:b/>
          <w:bCs/>
          <w:lang w:eastAsia="zh-CN"/>
        </w:rPr>
        <w:t>Twin SDKs</w:t>
      </w:r>
    </w:p>
    <w:p w14:paraId="21AC6B8B" w14:textId="5F5BADC3" w:rsidR="00E420DA" w:rsidRPr="00E420DA" w:rsidRDefault="00E420DA" w:rsidP="00002DC1">
      <w:pPr>
        <w:rPr>
          <w:rFonts w:ascii="Times New Roman" w:eastAsia="宋体" w:hAnsi="Times New Roman" w:cs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找不到</w:t>
      </w:r>
      <w:r w:rsidR="009526DB">
        <w:rPr>
          <w:rFonts w:ascii="Times New Roman" w:eastAsia="宋体" w:hAnsi="Times New Roman" w:cs="宋体" w:hint="eastAsia"/>
          <w:lang w:eastAsia="zh-CN"/>
        </w:rPr>
        <w:t>所</w:t>
      </w:r>
      <w:r w:rsidRPr="00E420DA">
        <w:rPr>
          <w:rFonts w:ascii="Times New Roman" w:eastAsia="宋体" w:hAnsi="Times New Roman" w:cs="宋体" w:hint="eastAsia"/>
          <w:lang w:eastAsia="zh-CN"/>
        </w:rPr>
        <w:t>需要的数字</w:t>
      </w:r>
      <w:r w:rsidR="00002DC1">
        <w:rPr>
          <w:rFonts w:ascii="Times New Roman" w:eastAsia="宋体" w:hAnsi="Times New Roman" w:cs="宋体" w:hint="eastAsia"/>
          <w:lang w:eastAsia="zh-CN"/>
        </w:rPr>
        <w:t>模型</w:t>
      </w:r>
      <w:r w:rsidRPr="00E420DA">
        <w:rPr>
          <w:rFonts w:ascii="Times New Roman" w:eastAsia="宋体" w:hAnsi="Times New Roman" w:cs="宋体" w:hint="eastAsia"/>
          <w:lang w:eastAsia="zh-CN"/>
        </w:rPr>
        <w:t>？有两种方案：</w:t>
      </w:r>
    </w:p>
    <w:p w14:paraId="6EA679A0" w14:textId="60AB0479" w:rsidR="00E420DA" w:rsidRPr="00E420DA" w:rsidRDefault="00E420DA" w:rsidP="00E420DA">
      <w:pPr>
        <w:ind w:firstLine="422"/>
        <w:rPr>
          <w:rFonts w:ascii="Times New Roman" w:eastAsia="宋体" w:hAnsi="Times New Roman" w:cs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方案</w:t>
      </w:r>
      <w:r w:rsidRPr="00E420DA">
        <w:rPr>
          <w:rFonts w:ascii="Times New Roman" w:eastAsia="宋体" w:hAnsi="Times New Roman" w:cs="Times New Roman"/>
          <w:b/>
          <w:bCs/>
          <w:lang w:eastAsia="zh-CN"/>
        </w:rPr>
        <w:t>1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：</w:t>
      </w:r>
      <w:r w:rsidRPr="00E420DA">
        <w:rPr>
          <w:rFonts w:ascii="Segoe UI Emoji" w:eastAsia="宋体" w:hAnsi="Segoe UI Emoji" w:cs="Segoe UI Emoji"/>
          <w:lang w:eastAsia="zh-CN"/>
        </w:rPr>
        <w:t>📧</w:t>
      </w:r>
      <w:r w:rsidRPr="00E420DA">
        <w:rPr>
          <w:rFonts w:ascii="Times New Roman" w:eastAsia="宋体" w:hAnsi="Times New Roman" w:cs="Times New Roman"/>
          <w:lang w:eastAsia="zh-CN"/>
        </w:rPr>
        <w:t xml:space="preserve">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提交需求</w:t>
      </w:r>
      <w:r w:rsidRPr="00E420DA">
        <w:rPr>
          <w:rFonts w:ascii="Times New Roman" w:eastAsia="宋体" w:hAnsi="Times New Roman" w:cs="Times New Roman"/>
          <w:lang w:eastAsia="zh-CN"/>
        </w:rPr>
        <w:t>——</w:t>
      </w:r>
      <w:r w:rsidRPr="00E420DA">
        <w:rPr>
          <w:rFonts w:ascii="Times New Roman" w:eastAsia="宋体" w:hAnsi="Times New Roman" w:cs="宋体" w:hint="eastAsia"/>
          <w:lang w:eastAsia="zh-CN"/>
        </w:rPr>
        <w:t>通过</w:t>
      </w:r>
      <w:r w:rsidR="00A17D8C">
        <w:fldChar w:fldCharType="begin"/>
      </w:r>
      <w:r w:rsidR="00A17D8C">
        <w:instrText>HYPERLINK "mailto:support@infotek.com.cn"</w:instrText>
      </w:r>
      <w:r w:rsidR="00A17D8C">
        <w:fldChar w:fldCharType="separate"/>
      </w:r>
      <w:r w:rsidR="00A17D8C" w:rsidRPr="00A17D8C">
        <w:rPr>
          <w:rStyle w:val="af0"/>
          <w:rFonts w:ascii="Times New Roman" w:eastAsia="宋体" w:hAnsi="Times New Roman" w:cs="Times New Roman"/>
          <w:lang w:eastAsia="zh-CN"/>
        </w:rPr>
        <w:t>support@infotek.com.cn</w:t>
      </w:r>
      <w:r w:rsidR="00A17D8C">
        <w:fldChar w:fldCharType="end"/>
      </w:r>
      <w:r w:rsidRPr="00E420DA">
        <w:rPr>
          <w:rFonts w:ascii="Times New Roman" w:eastAsia="宋体" w:hAnsi="Times New Roman" w:cs="宋体" w:hint="eastAsia"/>
          <w:lang w:eastAsia="zh-CN"/>
        </w:rPr>
        <w:t>联系我们，协助我们确定后续开发的数字模型类型。</w:t>
      </w:r>
    </w:p>
    <w:p w14:paraId="0394EFEE" w14:textId="77777777" w:rsidR="00E420DA" w:rsidRPr="00E420DA" w:rsidRDefault="00E420DA" w:rsidP="00E420DA">
      <w:pPr>
        <w:ind w:firstLine="422"/>
        <w:rPr>
          <w:rFonts w:ascii="Times New Roman" w:eastAsia="宋体" w:hAnsi="Times New Roman" w:cs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方案</w:t>
      </w:r>
      <w:r w:rsidRPr="00E420DA">
        <w:rPr>
          <w:rFonts w:ascii="Times New Roman" w:eastAsia="宋体" w:hAnsi="Times New Roman" w:cs="Times New Roman"/>
          <w:b/>
          <w:bCs/>
          <w:lang w:eastAsia="zh-CN"/>
        </w:rPr>
        <w:t>2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：</w:t>
      </w:r>
      <w:r w:rsidRPr="00E420DA">
        <w:rPr>
          <w:rFonts w:ascii="Segoe UI Emoji" w:eastAsia="宋体" w:hAnsi="Segoe UI Emoji" w:cs="Segoe UI Emoji"/>
          <w:lang w:eastAsia="zh-CN"/>
        </w:rPr>
        <w:t>🔧</w:t>
      </w:r>
      <w:r w:rsidRPr="00E420DA">
        <w:rPr>
          <w:rFonts w:ascii="Times New Roman" w:eastAsia="宋体" w:hAnsi="Times New Roman" w:cs="Times New Roman"/>
          <w:lang w:eastAsia="zh-CN"/>
        </w:rPr>
        <w:t xml:space="preserve"> </w:t>
      </w: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自主构建</w:t>
      </w:r>
      <w:r w:rsidRPr="00E420DA">
        <w:rPr>
          <w:rFonts w:ascii="Times New Roman" w:eastAsia="宋体" w:hAnsi="Times New Roman" w:cs="Times New Roman"/>
          <w:lang w:eastAsia="zh-CN"/>
        </w:rPr>
        <w:t>——</w:t>
      </w:r>
      <w:r w:rsidRPr="00E420DA">
        <w:rPr>
          <w:rFonts w:ascii="Times New Roman" w:eastAsia="宋体" w:hAnsi="Times New Roman" w:cs="宋体" w:hint="eastAsia"/>
          <w:lang w:eastAsia="zh-CN"/>
        </w:rPr>
        <w:t>使用我们的</w:t>
      </w:r>
      <w:r w:rsidRPr="00E420DA">
        <w:rPr>
          <w:rFonts w:ascii="Times New Roman" w:eastAsia="宋体" w:hAnsi="Times New Roman" w:cs="Times New Roman" w:hint="eastAsia"/>
          <w:lang w:eastAsia="zh-CN"/>
        </w:rPr>
        <w:t xml:space="preserve"> </w:t>
      </w:r>
      <w:r w:rsidRPr="00E420DA">
        <w:rPr>
          <w:rFonts w:ascii="Times New Roman" w:eastAsia="宋体" w:hAnsi="Times New Roman" w:cs="Times New Roman"/>
          <w:lang w:eastAsia="zh-CN"/>
        </w:rPr>
        <w:t>Twin SDKs</w:t>
      </w:r>
      <w:r w:rsidRPr="00E420DA">
        <w:rPr>
          <w:rFonts w:ascii="Times New Roman" w:eastAsia="宋体" w:hAnsi="Times New Roman" w:cs="Times New Roman" w:hint="eastAsia"/>
          <w:lang w:eastAsia="zh-CN"/>
        </w:rPr>
        <w:t xml:space="preserve"> </w:t>
      </w:r>
      <w:r w:rsidRPr="00E420DA">
        <w:rPr>
          <w:rFonts w:ascii="Times New Roman" w:eastAsia="宋体" w:hAnsi="Times New Roman" w:cs="宋体" w:hint="eastAsia"/>
          <w:lang w:eastAsia="zh-CN"/>
        </w:rPr>
        <w:t>创建自定义数字模型：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4094"/>
      </w:tblGrid>
      <w:tr w:rsidR="00E420DA" w:rsidRPr="00E420DA" w14:paraId="2609896F" w14:textId="77777777" w:rsidTr="00A17D8C">
        <w:tc>
          <w:tcPr>
            <w:tcW w:w="1985" w:type="dxa"/>
            <w:shd w:val="clear" w:color="auto" w:fill="DBE5F1" w:themeFill="accent1" w:themeFillTint="33"/>
            <w:vAlign w:val="center"/>
          </w:tcPr>
          <w:p w14:paraId="03C53A3B" w14:textId="6902AA5D" w:rsidR="00E420DA" w:rsidRPr="00002DC1" w:rsidRDefault="00002DC1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bookmarkStart w:id="1" w:name="OLE_LINK1"/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lastRenderedPageBreak/>
              <w:t>SDK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4057A8D3" w14:textId="77777777" w:rsidR="00E420DA" w:rsidRPr="00002DC1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t>数字模型编号</w:t>
            </w:r>
          </w:p>
        </w:tc>
        <w:tc>
          <w:tcPr>
            <w:tcW w:w="4094" w:type="dxa"/>
            <w:shd w:val="clear" w:color="auto" w:fill="DBE5F1" w:themeFill="accent1" w:themeFillTint="33"/>
            <w:vAlign w:val="center"/>
          </w:tcPr>
          <w:p w14:paraId="7DF473C0" w14:textId="77777777" w:rsidR="00E420DA" w:rsidRPr="00002DC1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  <w:b/>
                <w:bCs/>
              </w:rPr>
            </w:pPr>
            <w:r w:rsidRPr="00002DC1">
              <w:rPr>
                <w:rFonts w:ascii="Times New Roman" w:eastAsia="宋体" w:hAnsi="Times New Roman" w:cs="宋体" w:hint="eastAsia"/>
                <w:b/>
                <w:bCs/>
              </w:rPr>
              <w:t>描述</w:t>
            </w:r>
          </w:p>
        </w:tc>
      </w:tr>
      <w:tr w:rsidR="00E420DA" w:rsidRPr="00E420DA" w14:paraId="46CF03A2" w14:textId="77777777" w:rsidTr="00A17D8C">
        <w:tc>
          <w:tcPr>
            <w:tcW w:w="1985" w:type="dxa"/>
            <w:vAlign w:val="center"/>
          </w:tcPr>
          <w:p w14:paraId="56EA2464" w14:textId="4358DC85" w:rsidR="00E420DA" w:rsidRPr="00E420DA" w:rsidRDefault="00002DC1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002DC1">
              <w:rPr>
                <w:rFonts w:ascii="Times New Roman" w:eastAsia="宋体" w:hAnsi="Times New Roman" w:cs="宋体"/>
                <w:b/>
                <w:bCs/>
              </w:rPr>
              <w:t>Source SDK</w:t>
            </w:r>
          </w:p>
        </w:tc>
        <w:tc>
          <w:tcPr>
            <w:tcW w:w="2551" w:type="dxa"/>
            <w:vAlign w:val="center"/>
          </w:tcPr>
          <w:p w14:paraId="6F82EB97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SK-SDKS01</w:t>
            </w:r>
          </w:p>
        </w:tc>
        <w:tc>
          <w:tcPr>
            <w:tcW w:w="4094" w:type="dxa"/>
            <w:vAlign w:val="center"/>
          </w:tcPr>
          <w:p w14:paraId="0C94E2D7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创建自定义光源数字模型</w:t>
            </w:r>
          </w:p>
        </w:tc>
      </w:tr>
      <w:tr w:rsidR="00E420DA" w:rsidRPr="00E420DA" w14:paraId="0360F0C1" w14:textId="77777777" w:rsidTr="00A17D8C">
        <w:tc>
          <w:tcPr>
            <w:tcW w:w="1985" w:type="dxa"/>
            <w:vAlign w:val="center"/>
          </w:tcPr>
          <w:p w14:paraId="0ECB3A2B" w14:textId="6BA62155" w:rsidR="00E420DA" w:rsidRPr="00E420DA" w:rsidRDefault="00002DC1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002DC1">
              <w:rPr>
                <w:rFonts w:ascii="Times New Roman" w:eastAsia="宋体" w:hAnsi="Times New Roman" w:cs="宋体"/>
                <w:b/>
                <w:bCs/>
              </w:rPr>
              <w:t>Component SDK</w:t>
            </w:r>
          </w:p>
        </w:tc>
        <w:tc>
          <w:tcPr>
            <w:tcW w:w="2551" w:type="dxa"/>
            <w:vAlign w:val="center"/>
          </w:tcPr>
          <w:p w14:paraId="25832EB5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CK-SDKC01</w:t>
            </w:r>
          </w:p>
        </w:tc>
        <w:tc>
          <w:tcPr>
            <w:tcW w:w="4094" w:type="dxa"/>
            <w:vAlign w:val="center"/>
          </w:tcPr>
          <w:p w14:paraId="34A39A3D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开发专属元件数字模型</w:t>
            </w:r>
          </w:p>
        </w:tc>
      </w:tr>
      <w:tr w:rsidR="00E420DA" w:rsidRPr="00E420DA" w14:paraId="2550A88A" w14:textId="77777777" w:rsidTr="00A17D8C">
        <w:tc>
          <w:tcPr>
            <w:tcW w:w="1985" w:type="dxa"/>
            <w:vAlign w:val="center"/>
          </w:tcPr>
          <w:p w14:paraId="3900C061" w14:textId="2E7DBEF2" w:rsidR="00E420DA" w:rsidRPr="00E420DA" w:rsidRDefault="00002DC1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002DC1">
              <w:rPr>
                <w:rFonts w:ascii="Times New Roman" w:eastAsia="宋体" w:hAnsi="Times New Roman" w:cs="宋体"/>
                <w:b/>
                <w:bCs/>
              </w:rPr>
              <w:t>Detector SDK</w:t>
            </w:r>
          </w:p>
        </w:tc>
        <w:tc>
          <w:tcPr>
            <w:tcW w:w="2551" w:type="dxa"/>
            <w:vAlign w:val="center"/>
          </w:tcPr>
          <w:p w14:paraId="6CE11FC7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/>
              </w:rPr>
              <w:t>DK-SDKD01</w:t>
            </w:r>
          </w:p>
        </w:tc>
        <w:tc>
          <w:tcPr>
            <w:tcW w:w="4094" w:type="dxa"/>
            <w:vAlign w:val="center"/>
          </w:tcPr>
          <w:p w14:paraId="138D0DA1" w14:textId="77777777" w:rsidR="00E420DA" w:rsidRPr="00E420DA" w:rsidRDefault="00E420DA" w:rsidP="00002DC1">
            <w:pPr>
              <w:pStyle w:val="a3"/>
              <w:spacing w:before="120" w:afterLines="50" w:after="120"/>
              <w:ind w:left="0"/>
              <w:jc w:val="both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编程定制探测器数字模型</w:t>
            </w:r>
          </w:p>
        </w:tc>
      </w:tr>
    </w:tbl>
    <w:bookmarkEnd w:id="1"/>
    <w:p w14:paraId="225E81D0" w14:textId="590EF85E" w:rsidR="00E420DA" w:rsidRDefault="00BD04EB" w:rsidP="00BD04EB">
      <w:pPr>
        <w:jc w:val="center"/>
        <w:rPr>
          <w:rFonts w:ascii="Times New Roman" w:eastAsia="宋体" w:hAnsi="Times New Roman" w:cs="Times New Roman"/>
          <w:lang w:eastAsia="zh-CN"/>
        </w:rPr>
      </w:pPr>
      <w:r>
        <w:rPr>
          <w:rFonts w:hint="eastAsia"/>
          <w:noProof/>
        </w:rPr>
        <w:drawing>
          <wp:inline distT="0" distB="0" distL="0" distR="0" wp14:anchorId="01C2A9D4" wp14:editId="2F37F5C6">
            <wp:extent cx="2291752" cy="2173451"/>
            <wp:effectExtent l="0" t="0" r="0" b="0"/>
            <wp:docPr id="170368004" name="图片 4" descr="Card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d 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34" cy="21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090D65" wp14:editId="08BBFF25">
            <wp:extent cx="2793252" cy="1803652"/>
            <wp:effectExtent l="0" t="0" r="7620" b="6350"/>
            <wp:docPr id="1500927862" name="图片 5" descr="One Component from the Digital Twin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e Component from the Digital Twin Hu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88" cy="18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F23E" w14:textId="4AC528D3" w:rsidR="00BD04EB" w:rsidRPr="00E420DA" w:rsidRDefault="00BD04EB" w:rsidP="00BD04EB">
      <w:pPr>
        <w:jc w:val="center"/>
        <w:rPr>
          <w:rFonts w:ascii="Times New Roman" w:eastAsia="宋体" w:hAnsi="Times New Roman" w:cs="Times New Roman" w:hint="eastAsia"/>
          <w:lang w:eastAsia="zh-CN"/>
        </w:rPr>
      </w:pPr>
      <w:r w:rsidRPr="00BD04E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数字模型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中心界面</w:t>
      </w:r>
    </w:p>
    <w:p w14:paraId="1EA6CD93" w14:textId="1B35C21B" w:rsidR="00E420DA" w:rsidRPr="009526DB" w:rsidRDefault="00CF5FB3" w:rsidP="009526DB">
      <w:pPr>
        <w:pStyle w:val="2"/>
        <w:spacing w:before="120" w:after="120" w:line="240" w:lineRule="auto"/>
        <w:rPr>
          <w:rFonts w:ascii="Times New Roman" w:eastAsia="宋体" w:hAnsi="Times New Roman" w:cs="Georgia"/>
          <w:color w:val="C00000"/>
          <w:sz w:val="28"/>
          <w:szCs w:val="28"/>
          <w:lang w:eastAsia="zh-CN"/>
        </w:rPr>
      </w:pPr>
      <w:r>
        <w:rPr>
          <w:rFonts w:ascii="Times New Roman" w:eastAsia="宋体" w:hAnsi="Times New Roman" w:cs="Georgia"/>
          <w:color w:val="C00000"/>
          <w:sz w:val="28"/>
          <w:szCs w:val="28"/>
          <w:lang w:eastAsia="zh-CN"/>
        </w:rPr>
        <w:t>超构透镜</w:t>
      </w:r>
      <w:r w:rsidR="00E420DA" w:rsidRPr="009526DB">
        <w:rPr>
          <w:rFonts w:ascii="Times New Roman" w:eastAsia="宋体" w:hAnsi="Times New Roman" w:cs="Georgia"/>
          <w:color w:val="C00000"/>
          <w:sz w:val="28"/>
          <w:szCs w:val="28"/>
          <w:lang w:eastAsia="zh-CN"/>
        </w:rPr>
        <w:t>仿真</w:t>
      </w:r>
    </w:p>
    <w:p w14:paraId="00293F0C" w14:textId="3A8019F7" w:rsidR="00E420DA" w:rsidRDefault="00E420DA" w:rsidP="00E420DA">
      <w:pPr>
        <w:ind w:firstLine="420"/>
        <w:rPr>
          <w:rFonts w:ascii="Times New Roman" w:eastAsia="宋体" w:hAnsi="Times New Roman" w:cs="宋体"/>
          <w:lang w:eastAsia="zh-CN"/>
        </w:rPr>
      </w:pPr>
      <w:r w:rsidRPr="00E420DA">
        <w:rPr>
          <w:rFonts w:ascii="Times New Roman" w:eastAsia="宋体" w:hAnsi="Times New Roman" w:cs="Times New Roman"/>
          <w:lang w:eastAsia="zh-CN"/>
        </w:rPr>
        <w:t>VirtualLab Fusion 2026.1</w:t>
      </w:r>
      <w:r w:rsidRPr="00E420DA">
        <w:rPr>
          <w:rFonts w:ascii="Times New Roman" w:eastAsia="宋体" w:hAnsi="Times New Roman" w:cs="宋体" w:hint="eastAsia"/>
          <w:lang w:eastAsia="zh-CN"/>
        </w:rPr>
        <w:t>在超构光学仿真领域实现突破性进展：代理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模型让</w:t>
      </w:r>
      <w:r w:rsidR="00CF5FB3">
        <w:rPr>
          <w:rFonts w:ascii="Times New Roman" w:eastAsia="宋体" w:hAnsi="Times New Roman" w:cs="宋体" w:hint="eastAsia"/>
          <w:lang w:eastAsia="zh-CN"/>
        </w:rPr>
        <w:t>超构</w:t>
      </w:r>
      <w:proofErr w:type="gramEnd"/>
      <w:r w:rsidR="00CF5FB3">
        <w:rPr>
          <w:rFonts w:ascii="Times New Roman" w:eastAsia="宋体" w:hAnsi="Times New Roman" w:cs="宋体" w:hint="eastAsia"/>
          <w:lang w:eastAsia="zh-CN"/>
        </w:rPr>
        <w:t>透镜</w:t>
      </w:r>
      <w:r w:rsidRPr="00E420DA">
        <w:rPr>
          <w:rFonts w:ascii="Times New Roman" w:eastAsia="宋体" w:hAnsi="Times New Roman" w:cs="宋体" w:hint="eastAsia"/>
          <w:lang w:eastAsia="zh-CN"/>
        </w:rPr>
        <w:t>仿真与设计可应用于实际光学系统。</w:t>
      </w:r>
    </w:p>
    <w:p w14:paraId="5C391C91" w14:textId="77777777" w:rsidR="009526DB" w:rsidRPr="00E420DA" w:rsidRDefault="009526DB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49645D24" w14:textId="77777777" w:rsidR="00E420DA" w:rsidRPr="00002DC1" w:rsidRDefault="00E420DA" w:rsidP="009526DB">
      <w:pPr>
        <w:pStyle w:val="2"/>
        <w:spacing w:before="120" w:after="120" w:line="240" w:lineRule="auto"/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</w:pPr>
      <w:r w:rsidRPr="00002DC1"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  <w:t>挑战</w:t>
      </w:r>
    </w:p>
    <w:p w14:paraId="2A56073F" w14:textId="096D2FDB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精确的</w:t>
      </w:r>
      <w:r w:rsidR="00CF5FB3">
        <w:rPr>
          <w:rFonts w:ascii="Times New Roman" w:eastAsia="宋体" w:hAnsi="Times New Roman" w:cs="宋体" w:hint="eastAsia"/>
          <w:lang w:eastAsia="zh-CN"/>
        </w:rPr>
        <w:t>超构透镜</w:t>
      </w:r>
      <w:r w:rsidRPr="00E420DA">
        <w:rPr>
          <w:rFonts w:ascii="Times New Roman" w:eastAsia="宋体" w:hAnsi="Times New Roman" w:cs="宋体" w:hint="eastAsia"/>
          <w:lang w:eastAsia="zh-CN"/>
        </w:rPr>
        <w:t>仿真需要针对数百万个超构单元求解麦克斯韦方程组，该过程计算量大、耗时久，使得测试不同设计或将超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构结构</w:t>
      </w:r>
      <w:proofErr w:type="gramEnd"/>
      <w:r w:rsidRPr="00E420DA">
        <w:rPr>
          <w:rFonts w:ascii="Times New Roman" w:eastAsia="宋体" w:hAnsi="Times New Roman" w:cs="宋体" w:hint="eastAsia"/>
          <w:lang w:eastAsia="zh-CN"/>
        </w:rPr>
        <w:t>集成到完整系统中变得不切实际。</w:t>
      </w:r>
    </w:p>
    <w:p w14:paraId="4160C398" w14:textId="77777777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p w14:paraId="383C718A" w14:textId="77777777" w:rsidR="00E420DA" w:rsidRPr="00002DC1" w:rsidRDefault="00E420DA" w:rsidP="009526DB">
      <w:pPr>
        <w:pStyle w:val="2"/>
        <w:spacing w:before="120" w:after="120" w:line="240" w:lineRule="auto"/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</w:pPr>
      <w:r w:rsidRPr="00002DC1"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  <w:t>解决方案：代理模型</w:t>
      </w:r>
    </w:p>
    <w:p w14:paraId="01DC9460" w14:textId="77777777" w:rsidR="00E420DA" w:rsidRPr="00E420DA" w:rsidRDefault="00E420DA" w:rsidP="00E420DA">
      <w:pPr>
        <w:rPr>
          <w:rFonts w:ascii="Times New Roman" w:eastAsia="宋体" w:hAnsi="Times New Roman" w:cs="Times New Roman"/>
          <w:b/>
          <w:bCs/>
          <w:lang w:eastAsia="zh-CN"/>
        </w:rPr>
      </w:pPr>
      <w:r w:rsidRPr="00E420DA">
        <w:rPr>
          <w:rFonts w:ascii="Times New Roman" w:eastAsia="宋体" w:hAnsi="Times New Roman" w:cs="宋体" w:hint="eastAsia"/>
          <w:b/>
          <w:bCs/>
          <w:lang w:eastAsia="zh-CN"/>
        </w:rPr>
        <w:t>一次计算，全域复用。</w:t>
      </w:r>
    </w:p>
    <w:p w14:paraId="0634E72B" w14:textId="5A76BBCA" w:rsidR="00E420DA" w:rsidRDefault="00E420DA" w:rsidP="00E420DA">
      <w:pPr>
        <w:ind w:firstLine="420"/>
        <w:rPr>
          <w:rFonts w:ascii="Times New Roman" w:eastAsia="宋体" w:hAnsi="Times New Roman" w:cs="宋体"/>
          <w:lang w:eastAsia="zh-CN"/>
        </w:rPr>
      </w:pPr>
      <w:r w:rsidRPr="00E420DA">
        <w:rPr>
          <w:rFonts w:ascii="Times New Roman" w:eastAsia="宋体" w:hAnsi="Times New Roman" w:cs="宋体" w:hint="eastAsia"/>
          <w:lang w:eastAsia="zh-CN"/>
        </w:rPr>
        <w:t>在</w:t>
      </w:r>
      <w:r w:rsidR="00CF5FB3">
        <w:rPr>
          <w:rFonts w:ascii="Times New Roman" w:eastAsia="宋体" w:hAnsi="Times New Roman" w:cs="宋体" w:hint="eastAsia"/>
          <w:lang w:eastAsia="zh-CN"/>
        </w:rPr>
        <w:t>超构透镜</w:t>
      </w:r>
      <w:r w:rsidRPr="00E420DA">
        <w:rPr>
          <w:rFonts w:ascii="Times New Roman" w:eastAsia="宋体" w:hAnsi="Times New Roman" w:cs="宋体" w:hint="eastAsia"/>
          <w:lang w:eastAsia="zh-CN"/>
        </w:rPr>
        <w:t>设计与仿真过程中，无需对</w:t>
      </w:r>
      <w:proofErr w:type="gramStart"/>
      <w:r w:rsidRPr="00E420DA">
        <w:rPr>
          <w:rFonts w:ascii="Times New Roman" w:eastAsia="宋体" w:hAnsi="Times New Roman" w:cs="宋体" w:hint="eastAsia"/>
          <w:lang w:eastAsia="zh-CN"/>
        </w:rPr>
        <w:t>每个</w:t>
      </w:r>
      <w:r w:rsidR="00CF5FB3">
        <w:rPr>
          <w:rFonts w:ascii="Times New Roman" w:eastAsia="宋体" w:hAnsi="Times New Roman" w:cs="宋体" w:hint="eastAsia"/>
          <w:lang w:eastAsia="zh-CN"/>
        </w:rPr>
        <w:t>超</w:t>
      </w:r>
      <w:proofErr w:type="gramEnd"/>
      <w:r w:rsidR="00CF5FB3">
        <w:rPr>
          <w:rFonts w:ascii="Times New Roman" w:eastAsia="宋体" w:hAnsi="Times New Roman" w:cs="宋体" w:hint="eastAsia"/>
          <w:lang w:eastAsia="zh-CN"/>
        </w:rPr>
        <w:t>构原子</w:t>
      </w:r>
      <w:r w:rsidRPr="00E420DA">
        <w:rPr>
          <w:rFonts w:ascii="Times New Roman" w:eastAsia="宋体" w:hAnsi="Times New Roman" w:cs="宋体" w:hint="eastAsia"/>
          <w:lang w:eastAsia="zh-CN"/>
        </w:rPr>
        <w:t>实时执行严格耦合波分析（</w:t>
      </w:r>
      <w:r w:rsidRPr="00E420DA">
        <w:rPr>
          <w:rFonts w:ascii="Times New Roman" w:eastAsia="宋体" w:hAnsi="Times New Roman" w:cs="Times New Roman"/>
          <w:lang w:eastAsia="zh-CN"/>
        </w:rPr>
        <w:t>RCWA</w:t>
      </w:r>
      <w:r w:rsidRPr="00E420DA">
        <w:rPr>
          <w:rFonts w:ascii="Times New Roman" w:eastAsia="宋体" w:hAnsi="Times New Roman" w:cs="宋体" w:hint="eastAsia"/>
          <w:lang w:eastAsia="zh-CN"/>
        </w:rPr>
        <w:t>），而是针对每种</w:t>
      </w:r>
      <w:r w:rsidR="00CF5FB3">
        <w:rPr>
          <w:rFonts w:ascii="Times New Roman" w:eastAsia="宋体" w:hAnsi="Times New Roman" w:cs="宋体" w:hint="eastAsia"/>
          <w:lang w:eastAsia="zh-CN"/>
        </w:rPr>
        <w:t>超构原子</w:t>
      </w:r>
      <w:r w:rsidRPr="00E420DA">
        <w:rPr>
          <w:rFonts w:ascii="Times New Roman" w:eastAsia="宋体" w:hAnsi="Times New Roman" w:cs="宋体" w:hint="eastAsia"/>
          <w:lang w:eastAsia="zh-CN"/>
        </w:rPr>
        <w:t>类型训练一次神经网络代理模型。该训练覆盖</w:t>
      </w:r>
      <w:r w:rsidR="00CF5FB3">
        <w:rPr>
          <w:rFonts w:ascii="Times New Roman" w:eastAsia="宋体" w:hAnsi="Times New Roman" w:cs="宋体" w:hint="eastAsia"/>
          <w:lang w:eastAsia="zh-CN"/>
        </w:rPr>
        <w:t>超构原子</w:t>
      </w:r>
      <w:r w:rsidRPr="00E420DA">
        <w:rPr>
          <w:rFonts w:ascii="Times New Roman" w:eastAsia="宋体" w:hAnsi="Times New Roman" w:cs="宋体" w:hint="eastAsia"/>
          <w:lang w:eastAsia="zh-CN"/>
        </w:rPr>
        <w:t>几何结构与入射光条件的全参数空间，虽需大量</w:t>
      </w:r>
      <w:r w:rsidRPr="00E420DA">
        <w:rPr>
          <w:rFonts w:ascii="Times New Roman" w:eastAsia="宋体" w:hAnsi="Times New Roman" w:cs="Times New Roman"/>
          <w:lang w:eastAsia="zh-CN"/>
        </w:rPr>
        <w:t>RCWA</w:t>
      </w:r>
      <w:r w:rsidRPr="00E420DA">
        <w:rPr>
          <w:rFonts w:ascii="Times New Roman" w:eastAsia="宋体" w:hAnsi="Times New Roman" w:cs="宋体" w:hint="eastAsia"/>
          <w:lang w:eastAsia="zh-CN"/>
        </w:rPr>
        <w:t>计算，但仅需执行一次。训练完成的代理模型与</w:t>
      </w:r>
      <w:r w:rsidR="00CF5FB3">
        <w:rPr>
          <w:rFonts w:ascii="Times New Roman" w:eastAsia="宋体" w:hAnsi="Times New Roman" w:cs="宋体" w:hint="eastAsia"/>
          <w:lang w:eastAsia="zh-CN"/>
        </w:rPr>
        <w:t>超构透镜</w:t>
      </w:r>
      <w:r w:rsidRPr="00E420DA">
        <w:rPr>
          <w:rFonts w:ascii="Times New Roman" w:eastAsia="宋体" w:hAnsi="Times New Roman" w:cs="宋体" w:hint="eastAsia"/>
          <w:lang w:eastAsia="zh-CN"/>
        </w:rPr>
        <w:t>绑定，可实现近乎实时的设计与仿真。</w:t>
      </w:r>
    </w:p>
    <w:p w14:paraId="4C1DEBE4" w14:textId="32FE25D1" w:rsidR="00551DE6" w:rsidRDefault="00551DE6" w:rsidP="00551DE6">
      <w:pPr>
        <w:ind w:firstLine="420"/>
        <w:jc w:val="center"/>
        <w:rPr>
          <w:rFonts w:ascii="Times New Roman" w:eastAsia="宋体" w:hAnsi="Times New Roman" w:cs="Times New Roman"/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 wp14:anchorId="73C4E649" wp14:editId="7456F0D3">
            <wp:extent cx="4635500" cy="2776471"/>
            <wp:effectExtent l="0" t="0" r="0" b="5080"/>
            <wp:docPr id="1079708074" name="图片 6" descr="Step 2b: Configure the solution space for the surrogate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p 2b: Configure the solution space for the surrogate mod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02" cy="27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EA36" w14:textId="30C09C97" w:rsidR="00551DE6" w:rsidRPr="00551DE6" w:rsidRDefault="00551DE6" w:rsidP="00551DE6">
      <w:pPr>
        <w:ind w:firstLine="420"/>
        <w:jc w:val="center"/>
        <w:rPr>
          <w:rFonts w:ascii="Times New Roman" w:eastAsia="宋体" w:hAnsi="Times New Roman" w:cs="Times New Roman" w:hint="eastAsia"/>
          <w:sz w:val="21"/>
          <w:szCs w:val="21"/>
          <w:lang w:eastAsia="zh-CN"/>
        </w:rPr>
      </w:pPr>
      <w:r w:rsidRPr="00551DE6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代理模型训练</w:t>
      </w:r>
    </w:p>
    <w:p w14:paraId="36950A41" w14:textId="77777777" w:rsidR="00E420DA" w:rsidRPr="00E420DA" w:rsidRDefault="00E420DA" w:rsidP="00E420DA">
      <w:pPr>
        <w:ind w:firstLine="420"/>
        <w:rPr>
          <w:rFonts w:ascii="Times New Roman" w:eastAsia="宋体" w:hAnsi="Times New Roman" w:cs="Times New Roman"/>
          <w:lang w:eastAsia="zh-C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661"/>
      </w:tblGrid>
      <w:tr w:rsidR="00E420DA" w:rsidRPr="00E420DA" w14:paraId="7BABBF84" w14:textId="77777777" w:rsidTr="009526DB">
        <w:tc>
          <w:tcPr>
            <w:tcW w:w="3969" w:type="dxa"/>
            <w:shd w:val="clear" w:color="auto" w:fill="DBE5F1" w:themeFill="accent1" w:themeFillTint="33"/>
          </w:tcPr>
          <w:p w14:paraId="0EB741D7" w14:textId="77777777" w:rsidR="00E420DA" w:rsidRPr="009526DB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  <w:b/>
                <w:bCs/>
              </w:rPr>
            </w:pPr>
            <w:r w:rsidRPr="009526DB">
              <w:rPr>
                <w:rFonts w:ascii="Times New Roman" w:eastAsia="宋体" w:hAnsi="Times New Roman" w:cs="宋体" w:hint="eastAsia"/>
                <w:b/>
                <w:bCs/>
              </w:rPr>
              <w:t>传统方法</w:t>
            </w:r>
          </w:p>
        </w:tc>
        <w:tc>
          <w:tcPr>
            <w:tcW w:w="4661" w:type="dxa"/>
            <w:shd w:val="clear" w:color="auto" w:fill="DBE5F1" w:themeFill="accent1" w:themeFillTint="33"/>
          </w:tcPr>
          <w:p w14:paraId="27657E51" w14:textId="77777777" w:rsidR="00E420DA" w:rsidRPr="009526DB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  <w:b/>
                <w:bCs/>
              </w:rPr>
            </w:pPr>
            <w:r w:rsidRPr="009526DB">
              <w:rPr>
                <w:rFonts w:ascii="Times New Roman" w:eastAsia="宋体" w:hAnsi="Times New Roman" w:cs="宋体" w:hint="eastAsia"/>
                <w:b/>
                <w:bCs/>
              </w:rPr>
              <w:t>代理模型方法</w:t>
            </w:r>
          </w:p>
        </w:tc>
      </w:tr>
      <w:tr w:rsidR="00E420DA" w:rsidRPr="00E420DA" w14:paraId="6D3981CA" w14:textId="77777777" w:rsidTr="009526DB">
        <w:tc>
          <w:tcPr>
            <w:tcW w:w="3969" w:type="dxa"/>
          </w:tcPr>
          <w:p w14:paraId="06DF1FD8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对每个结构求解麦克斯韦方程</w:t>
            </w:r>
          </w:p>
        </w:tc>
        <w:tc>
          <w:tcPr>
            <w:tcW w:w="4661" w:type="dxa"/>
          </w:tcPr>
          <w:p w14:paraId="38D562BB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模型一次训练，无限次复用</w:t>
            </w:r>
          </w:p>
        </w:tc>
      </w:tr>
      <w:tr w:rsidR="00E420DA" w:rsidRPr="00E420DA" w14:paraId="6689B208" w14:textId="77777777" w:rsidTr="009526DB">
        <w:tc>
          <w:tcPr>
            <w:tcW w:w="3969" w:type="dxa"/>
          </w:tcPr>
          <w:p w14:paraId="523504C3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每次设计迭代耗时数小时</w:t>
            </w:r>
          </w:p>
        </w:tc>
        <w:tc>
          <w:tcPr>
            <w:tcW w:w="4661" w:type="dxa"/>
          </w:tcPr>
          <w:p w14:paraId="570499B6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每次设计</w:t>
            </w:r>
            <w:proofErr w:type="gramStart"/>
            <w:r w:rsidRPr="00E420DA">
              <w:rPr>
                <w:rFonts w:ascii="Times New Roman" w:eastAsia="宋体" w:hAnsi="Times New Roman" w:cs="宋体" w:hint="eastAsia"/>
              </w:rPr>
              <w:t>迭代仅</w:t>
            </w:r>
            <w:proofErr w:type="gramEnd"/>
            <w:r w:rsidRPr="00E420DA">
              <w:rPr>
                <w:rFonts w:ascii="Times New Roman" w:eastAsia="宋体" w:hAnsi="Times New Roman" w:cs="宋体" w:hint="eastAsia"/>
              </w:rPr>
              <w:t>需数秒</w:t>
            </w:r>
          </w:p>
        </w:tc>
      </w:tr>
      <w:tr w:rsidR="00E420DA" w:rsidRPr="00E420DA" w14:paraId="0D8BF47B" w14:textId="77777777" w:rsidTr="009526DB">
        <w:tc>
          <w:tcPr>
            <w:tcW w:w="3969" w:type="dxa"/>
          </w:tcPr>
          <w:p w14:paraId="4B7FD1B8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系统仿真难以实现</w:t>
            </w:r>
          </w:p>
        </w:tc>
        <w:tc>
          <w:tcPr>
            <w:tcW w:w="4661" w:type="dxa"/>
          </w:tcPr>
          <w:p w14:paraId="019D6081" w14:textId="77777777" w:rsidR="00E420DA" w:rsidRPr="00E420DA" w:rsidRDefault="00E420DA" w:rsidP="009526DB">
            <w:pPr>
              <w:pStyle w:val="a3"/>
              <w:spacing w:before="120" w:afterLines="50" w:after="120"/>
              <w:ind w:left="0"/>
              <w:rPr>
                <w:rFonts w:ascii="Times New Roman" w:eastAsia="宋体" w:hAnsi="Times New Roman"/>
              </w:rPr>
            </w:pPr>
            <w:r w:rsidRPr="00E420DA">
              <w:rPr>
                <w:rFonts w:ascii="Times New Roman" w:eastAsia="宋体" w:hAnsi="Times New Roman" w:cs="宋体" w:hint="eastAsia"/>
              </w:rPr>
              <w:t>实时系统集成</w:t>
            </w:r>
          </w:p>
        </w:tc>
      </w:tr>
    </w:tbl>
    <w:p w14:paraId="6BD419F7" w14:textId="5F5A226E" w:rsidR="00A17D8C" w:rsidRDefault="00551DE6" w:rsidP="00551DE6">
      <w:pPr>
        <w:jc w:val="center"/>
        <w:rPr>
          <w:rFonts w:eastAsiaTheme="minorEastAsia"/>
          <w:lang w:eastAsia="zh-CN"/>
        </w:rPr>
      </w:pPr>
      <w:r>
        <w:rPr>
          <w:rFonts w:hint="eastAsia"/>
          <w:noProof/>
        </w:rPr>
        <w:drawing>
          <wp:inline distT="0" distB="0" distL="0" distR="0" wp14:anchorId="0E3EC5B8" wp14:editId="7456BD3B">
            <wp:extent cx="3663950" cy="2833200"/>
            <wp:effectExtent l="0" t="0" r="0" b="5715"/>
            <wp:docPr id="896837278" name="图片 7" descr="Step 3b: First field tracing simulation triggers metalens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ep 3b: First field tracing simulation triggers metalens desig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18" cy="28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9AAA" w14:textId="3E5CD9DC" w:rsidR="00551DE6" w:rsidRPr="00551DE6" w:rsidRDefault="00551DE6" w:rsidP="00551DE6">
      <w:pPr>
        <w:jc w:val="center"/>
        <w:rPr>
          <w:rFonts w:eastAsiaTheme="minorEastAsia" w:hint="eastAsia"/>
          <w:sz w:val="21"/>
          <w:szCs w:val="21"/>
          <w:lang w:eastAsia="zh-CN"/>
        </w:rPr>
      </w:pPr>
      <w:r w:rsidRPr="00551DE6">
        <w:rPr>
          <w:rFonts w:eastAsiaTheme="minorEastAsia" w:hint="eastAsia"/>
          <w:sz w:val="21"/>
          <w:szCs w:val="21"/>
          <w:lang w:eastAsia="zh-CN"/>
        </w:rPr>
        <w:t>超透镜设计</w:t>
      </w:r>
    </w:p>
    <w:p w14:paraId="3A6E1C36" w14:textId="6C8956CE" w:rsidR="00A17D8C" w:rsidRPr="00A17D8C" w:rsidRDefault="006768C0" w:rsidP="00A17D8C">
      <w:pPr>
        <w:pStyle w:val="2"/>
        <w:spacing w:before="120" w:after="120" w:line="240" w:lineRule="auto"/>
        <w:rPr>
          <w:rFonts w:ascii="Times New Roman" w:eastAsia="宋体" w:hAnsi="Times New Roman" w:cs="Georgia"/>
          <w:color w:val="C00000"/>
          <w:sz w:val="24"/>
          <w:szCs w:val="24"/>
          <w:lang w:eastAsia="zh-CN"/>
        </w:rPr>
      </w:pPr>
      <w:r w:rsidRPr="009526DB">
        <w:rPr>
          <w:rFonts w:ascii="Times New Roman" w:eastAsia="宋体" w:hAnsi="Times New Roman" w:cs="Georgia" w:hint="eastAsia"/>
          <w:color w:val="C00000"/>
          <w:sz w:val="24"/>
          <w:szCs w:val="24"/>
          <w:lang w:eastAsia="zh-CN"/>
        </w:rPr>
        <w:t>实现功能</w:t>
      </w:r>
    </w:p>
    <w:p w14:paraId="67ACC1CF" w14:textId="20D3700E" w:rsidR="006768C0" w:rsidRPr="00E420DA" w:rsidRDefault="00A144FA" w:rsidP="00311AAC">
      <w:pPr>
        <w:pStyle w:val="a5"/>
        <w:widowControl/>
        <w:numPr>
          <w:ilvl w:val="0"/>
          <w:numId w:val="9"/>
        </w:numPr>
        <w:autoSpaceDE/>
        <w:autoSpaceDN/>
        <w:spacing w:before="0"/>
        <w:ind w:left="442" w:hanging="442"/>
        <w:jc w:val="both"/>
        <w:rPr>
          <w:rFonts w:ascii="Times New Roman" w:eastAsia="宋体" w:hAnsi="Times New Roman" w:cs="Times New Roman"/>
          <w:sz w:val="20"/>
          <w:szCs w:val="20"/>
          <w:lang w:eastAsia="zh-CN"/>
        </w:rPr>
      </w:pPr>
      <w:r w:rsidRPr="00E420DA">
        <w:rPr>
          <w:rFonts w:ascii="Times New Roman" w:eastAsia="宋体" w:hAnsi="Times New Roman" w:cs="Times New Roman"/>
          <w:b/>
          <w:bCs/>
          <w:sz w:val="20"/>
          <w:szCs w:val="20"/>
          <w:lang w:eastAsia="zh-CN"/>
        </w:rPr>
        <w:t xml:space="preserve">Instant </w:t>
      </w:r>
      <w:proofErr w:type="spellStart"/>
      <w:r w:rsidRPr="00E420DA">
        <w:rPr>
          <w:rFonts w:ascii="Times New Roman" w:eastAsia="宋体" w:hAnsi="Times New Roman" w:cs="Times New Roman"/>
          <w:b/>
          <w:bCs/>
          <w:sz w:val="20"/>
          <w:szCs w:val="20"/>
          <w:lang w:eastAsia="zh-CN"/>
        </w:rPr>
        <w:t>metalens</w:t>
      </w:r>
      <w:proofErr w:type="spellEnd"/>
      <w:r w:rsidRPr="00E420DA">
        <w:rPr>
          <w:rFonts w:ascii="Times New Roman" w:eastAsia="宋体" w:hAnsi="Times New Roman" w:cs="Times New Roman"/>
          <w:b/>
          <w:bCs/>
          <w:sz w:val="20"/>
          <w:szCs w:val="20"/>
          <w:lang w:eastAsia="zh-CN"/>
        </w:rPr>
        <w:t xml:space="preserve"> design</w:t>
      </w:r>
      <w:r w:rsidR="006768C0" w:rsidRPr="00E420DA">
        <w:rPr>
          <w:rFonts w:ascii="Times New Roman" w:eastAsia="宋体" w:hAnsi="Times New Roman" w:cs="Times New Roman"/>
          <w:sz w:val="20"/>
          <w:szCs w:val="20"/>
          <w:lang w:eastAsia="zh-CN"/>
        </w:rPr>
        <w:t xml:space="preserve"> —— </w:t>
      </w:r>
      <w:r w:rsidR="006768C0" w:rsidRPr="00E420DA">
        <w:rPr>
          <w:rFonts w:ascii="Times New Roman" w:eastAsia="宋体" w:hAnsi="Times New Roman" w:cs="Times New Roman" w:hint="eastAsia"/>
          <w:sz w:val="20"/>
          <w:szCs w:val="20"/>
          <w:lang w:eastAsia="zh-CN"/>
        </w:rPr>
        <w:t>数分钟内完成数千种方案迭代</w:t>
      </w:r>
    </w:p>
    <w:p w14:paraId="699405A0" w14:textId="434B0451" w:rsidR="006768C0" w:rsidRPr="00E420DA" w:rsidRDefault="00A144FA" w:rsidP="00311AAC">
      <w:pPr>
        <w:pStyle w:val="a5"/>
        <w:widowControl/>
        <w:numPr>
          <w:ilvl w:val="0"/>
          <w:numId w:val="9"/>
        </w:numPr>
        <w:autoSpaceDE/>
        <w:autoSpaceDN/>
        <w:spacing w:before="0"/>
        <w:ind w:left="442" w:hanging="442"/>
        <w:jc w:val="both"/>
        <w:rPr>
          <w:rFonts w:ascii="Times New Roman" w:eastAsia="宋体" w:hAnsi="Times New Roman" w:cs="Times New Roman"/>
          <w:sz w:val="20"/>
          <w:szCs w:val="20"/>
          <w:lang w:eastAsia="zh-CN"/>
        </w:rPr>
      </w:pPr>
      <w:r w:rsidRPr="00E420DA">
        <w:rPr>
          <w:rFonts w:ascii="Times New Roman" w:eastAsia="宋体" w:hAnsi="Times New Roman" w:cs="Times New Roman"/>
          <w:b/>
          <w:bCs/>
          <w:sz w:val="20"/>
          <w:szCs w:val="20"/>
          <w:lang w:eastAsia="zh-CN"/>
        </w:rPr>
        <w:t>System-level validation</w:t>
      </w:r>
      <w:r w:rsidR="006768C0" w:rsidRPr="00E420DA">
        <w:rPr>
          <w:rFonts w:ascii="Times New Roman" w:eastAsia="宋体" w:hAnsi="Times New Roman" w:cs="Times New Roman"/>
          <w:sz w:val="20"/>
          <w:szCs w:val="20"/>
          <w:lang w:eastAsia="zh-CN"/>
        </w:rPr>
        <w:t xml:space="preserve"> —— </w:t>
      </w:r>
      <w:r w:rsidR="006768C0" w:rsidRPr="00E420DA">
        <w:rPr>
          <w:rFonts w:ascii="Times New Roman" w:eastAsia="宋体" w:hAnsi="Times New Roman" w:cs="Times New Roman" w:hint="eastAsia"/>
          <w:sz w:val="20"/>
          <w:szCs w:val="20"/>
          <w:lang w:eastAsia="zh-CN"/>
        </w:rPr>
        <w:t>可直接将超构透镜集成至完整光学系统</w:t>
      </w:r>
    </w:p>
    <w:p w14:paraId="6EA8CCC0" w14:textId="58761FC5" w:rsidR="006768C0" w:rsidRDefault="00A144FA" w:rsidP="00311AAC">
      <w:pPr>
        <w:pStyle w:val="a5"/>
        <w:widowControl/>
        <w:numPr>
          <w:ilvl w:val="0"/>
          <w:numId w:val="9"/>
        </w:numPr>
        <w:autoSpaceDE/>
        <w:autoSpaceDN/>
        <w:spacing w:before="0"/>
        <w:ind w:left="442" w:hanging="442"/>
        <w:jc w:val="both"/>
        <w:rPr>
          <w:rFonts w:ascii="Times New Roman" w:eastAsia="宋体" w:hAnsi="Times New Roman" w:cs="Times New Roman"/>
          <w:sz w:val="20"/>
          <w:szCs w:val="20"/>
          <w:lang w:eastAsia="zh-CN"/>
        </w:rPr>
      </w:pPr>
      <w:r w:rsidRPr="00E420DA">
        <w:rPr>
          <w:rFonts w:ascii="Times New Roman" w:eastAsia="宋体" w:hAnsi="Times New Roman" w:cs="Times New Roman"/>
          <w:b/>
          <w:bCs/>
          <w:sz w:val="20"/>
          <w:szCs w:val="20"/>
          <w:lang w:eastAsia="zh-CN"/>
        </w:rPr>
        <w:t>Rapid prototyping</w:t>
      </w:r>
      <w:r w:rsidR="006768C0" w:rsidRPr="00E420DA">
        <w:rPr>
          <w:rFonts w:ascii="Times New Roman" w:eastAsia="宋体" w:hAnsi="Times New Roman" w:cs="Times New Roman"/>
          <w:sz w:val="20"/>
          <w:szCs w:val="20"/>
          <w:lang w:eastAsia="zh-CN"/>
        </w:rPr>
        <w:t xml:space="preserve"> —— </w:t>
      </w:r>
      <w:r w:rsidR="006768C0" w:rsidRPr="00E420DA">
        <w:rPr>
          <w:rFonts w:ascii="Times New Roman" w:eastAsia="宋体" w:hAnsi="Times New Roman" w:cs="Times New Roman" w:hint="eastAsia"/>
          <w:sz w:val="20"/>
          <w:szCs w:val="20"/>
          <w:lang w:eastAsia="zh-CN"/>
        </w:rPr>
        <w:t>从概念到设计验证仅需数小时，而非数周</w:t>
      </w:r>
    </w:p>
    <w:p w14:paraId="4E2C0BB0" w14:textId="10565DAA" w:rsidR="009526DB" w:rsidRDefault="00551DE6" w:rsidP="00551DE6">
      <w:pPr>
        <w:pStyle w:val="a5"/>
        <w:widowControl/>
        <w:autoSpaceDE/>
        <w:autoSpaceDN/>
        <w:spacing w:before="0"/>
        <w:ind w:left="442" w:firstLine="0"/>
        <w:jc w:val="center"/>
        <w:rPr>
          <w:rFonts w:ascii="Times New Roman" w:eastAsia="宋体" w:hAnsi="Times New Roman" w:cs="Times New Roman"/>
          <w:sz w:val="20"/>
          <w:szCs w:val="20"/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 wp14:anchorId="64DD9035" wp14:editId="456ABBB7">
            <wp:extent cx="3378200" cy="3245653"/>
            <wp:effectExtent l="0" t="0" r="0" b="0"/>
            <wp:docPr id="1615615798" name="图片 9" descr="Step 4a: Trigger the fabrication ex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ep 4a: Trigger the fabrication ex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98" cy="32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3F6F" w14:textId="3A3A9444" w:rsidR="00551DE6" w:rsidRPr="00E420DA" w:rsidRDefault="00551DE6" w:rsidP="00551DE6">
      <w:pPr>
        <w:pStyle w:val="a5"/>
        <w:widowControl/>
        <w:autoSpaceDE/>
        <w:autoSpaceDN/>
        <w:spacing w:before="0"/>
        <w:ind w:left="442" w:firstLine="0"/>
        <w:jc w:val="center"/>
        <w:rPr>
          <w:rFonts w:ascii="Times New Roman" w:eastAsia="宋体" w:hAnsi="Times New Roman" w:cs="Times New Roman" w:hint="eastAsia"/>
          <w:sz w:val="20"/>
          <w:szCs w:val="20"/>
          <w:lang w:eastAsia="zh-CN"/>
        </w:rPr>
      </w:pPr>
      <w:r>
        <w:rPr>
          <w:rFonts w:ascii="Times New Roman" w:eastAsia="宋体" w:hAnsi="Times New Roman" w:cs="Times New Roman" w:hint="eastAsia"/>
          <w:sz w:val="20"/>
          <w:szCs w:val="20"/>
          <w:lang w:eastAsia="zh-CN"/>
        </w:rPr>
        <w:t>超透镜结构导出</w:t>
      </w:r>
    </w:p>
    <w:p w14:paraId="52ACA89C" w14:textId="65C265DF" w:rsidR="00834358" w:rsidRPr="00E420DA" w:rsidRDefault="006768C0" w:rsidP="009526DB">
      <w:pPr>
        <w:pStyle w:val="1"/>
        <w:ind w:leftChars="0" w:left="0" w:right="220"/>
        <w:rPr>
          <w:rFonts w:ascii="Times New Roman" w:hAnsi="Times New Roman" w:cs="宋体"/>
          <w:lang w:eastAsia="zh-CN"/>
        </w:rPr>
      </w:pPr>
      <w:r w:rsidRPr="00E420DA">
        <w:rPr>
          <w:rFonts w:ascii="Times New Roman" w:hAnsi="Times New Roman" w:cs="宋体" w:hint="eastAsia"/>
          <w:lang w:eastAsia="zh-CN"/>
        </w:rPr>
        <w:t>通过多尺度仿真实现系统集成</w:t>
      </w:r>
    </w:p>
    <w:p w14:paraId="527B1464" w14:textId="40736789" w:rsidR="006768C0" w:rsidRDefault="006768C0" w:rsidP="006768C0">
      <w:pPr>
        <w:ind w:firstLineChars="200" w:firstLine="420"/>
        <w:rPr>
          <w:rFonts w:ascii="Times New Roman" w:eastAsia="宋体" w:hAnsi="Times New Roman"/>
          <w:sz w:val="21"/>
          <w:szCs w:val="21"/>
          <w:lang w:eastAsia="zh-CN"/>
        </w:rPr>
      </w:pP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该超构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透镜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数字模型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自带</w:t>
      </w:r>
      <w:r w:rsidR="00A144FA"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以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绑定代理模型形式的仿真模型。与所有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数字模型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组件一样，它可与传统透镜、光栅及各类光源等其他元件无缝协同工作。这使得超构透镜能够无缝集成</w:t>
      </w: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至传统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光学系统中，支持点扩散函数（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PSF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）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/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调制传递函数（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MTF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）及像差分析。即便孔径达数毫米的超构透镜也可轻松处理，仿真</w:t>
      </w: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耗时仍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以分钟为单位。</w:t>
      </w:r>
    </w:p>
    <w:p w14:paraId="54E99FD3" w14:textId="34E3D627" w:rsidR="009526DB" w:rsidRPr="00E420DA" w:rsidRDefault="009526DB" w:rsidP="006768C0">
      <w:pPr>
        <w:ind w:firstLineChars="200" w:firstLine="420"/>
        <w:rPr>
          <w:rFonts w:ascii="Times New Roman" w:eastAsia="宋体" w:hAnsi="Times New Roman"/>
          <w:sz w:val="21"/>
          <w:szCs w:val="21"/>
          <w:lang w:eastAsia="zh-CN"/>
        </w:rPr>
      </w:pPr>
    </w:p>
    <w:p w14:paraId="1D0CEC5C" w14:textId="19E15017" w:rsidR="006768C0" w:rsidRPr="00E420DA" w:rsidRDefault="006768C0" w:rsidP="009526DB">
      <w:pPr>
        <w:pStyle w:val="1"/>
        <w:ind w:leftChars="0" w:left="0" w:right="220"/>
        <w:rPr>
          <w:rFonts w:ascii="Times New Roman" w:hAnsi="Times New Roman"/>
          <w:sz w:val="28"/>
          <w:szCs w:val="28"/>
        </w:rPr>
      </w:pPr>
      <w:proofErr w:type="spellStart"/>
      <w:r w:rsidRPr="00E420DA">
        <w:rPr>
          <w:rFonts w:ascii="Times New Roman" w:hAnsi="Times New Roman"/>
          <w:sz w:val="28"/>
          <w:szCs w:val="28"/>
        </w:rPr>
        <w:t>新增功能</w:t>
      </w:r>
      <w:proofErr w:type="spellEnd"/>
    </w:p>
    <w:p w14:paraId="13D457FF" w14:textId="77777777" w:rsidR="006768C0" w:rsidRPr="00E420DA" w:rsidRDefault="006768C0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/>
          <w:lang w:eastAsia="zh-CN"/>
        </w:rPr>
        <w:t>导入</w:t>
      </w:r>
      <w:r w:rsidRPr="00E420DA">
        <w:rPr>
          <w:rFonts w:ascii="Times New Roman" w:hAnsi="Times New Roman"/>
          <w:lang w:eastAsia="zh-CN"/>
        </w:rPr>
        <w:t xml:space="preserve"> / </w:t>
      </w:r>
      <w:r w:rsidRPr="00E420DA">
        <w:rPr>
          <w:rFonts w:ascii="Times New Roman" w:hAnsi="Times New Roman"/>
          <w:lang w:eastAsia="zh-CN"/>
        </w:rPr>
        <w:t>导出</w:t>
      </w:r>
    </w:p>
    <w:p w14:paraId="54408B8E" w14:textId="190E0E28" w:rsidR="006768C0" w:rsidRDefault="006768C0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VirtualLab Fusion 2026.1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现已支持从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Code V SEQ files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导入光学系统结构。借助该功能，您可将现有设计无缝迁移至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VirtualLab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环境中，开展后续分析与仿真工作。</w:t>
      </w:r>
    </w:p>
    <w:p w14:paraId="5A1C0BA0" w14:textId="77777777" w:rsidR="009526DB" w:rsidRPr="00E420DA" w:rsidRDefault="009526DB" w:rsidP="009526DB">
      <w:pPr>
        <w:pStyle w:val="a5"/>
        <w:spacing w:before="0"/>
        <w:ind w:left="442" w:firstLine="0"/>
        <w:rPr>
          <w:rFonts w:ascii="Times New Roman" w:eastAsia="宋体" w:hAnsi="Times New Roman"/>
          <w:sz w:val="21"/>
          <w:szCs w:val="21"/>
          <w:lang w:eastAsia="zh-CN"/>
        </w:rPr>
      </w:pPr>
    </w:p>
    <w:p w14:paraId="3AC34A83" w14:textId="77777777" w:rsidR="006768C0" w:rsidRPr="00E420DA" w:rsidRDefault="006768C0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 w:hint="eastAsia"/>
          <w:lang w:eastAsia="zh-CN"/>
        </w:rPr>
        <w:t>核心更新</w:t>
      </w:r>
    </w:p>
    <w:p w14:paraId="710E4466" w14:textId="77777777" w:rsidR="006768C0" w:rsidRPr="00E420DA" w:rsidRDefault="006768C0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底层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.NET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框架已从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4.8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版本升级至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.NET 8.0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，使整个软件的性能与稳定性得到提升。</w:t>
      </w:r>
    </w:p>
    <w:p w14:paraId="4B6301D4" w14:textId="77777777" w:rsidR="006768C0" w:rsidRPr="00E420DA" w:rsidRDefault="006768C0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以旧二进制格式保存的文件不再支持直接加载。打开此类文件时，系统将自动调用外部转换器。由于该转换过程明显慢于常规加载速度，建议加载后立即保存转换后的文件，避免重复转换。</w:t>
      </w:r>
    </w:p>
    <w:p w14:paraId="3049F6C3" w14:textId="77777777" w:rsidR="006768C0" w:rsidRPr="00E420DA" w:rsidRDefault="006768C0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分布式计算的服务器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-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客户端通信现采用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XML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数据传输格式。此外，现在可直接在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VirtualLab Fusion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内部启动服务器支持功能。</w:t>
      </w:r>
    </w:p>
    <w:p w14:paraId="208C5B07" w14:textId="3F0BE83D" w:rsidR="006768C0" w:rsidRDefault="006768C0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术语更新：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"Ray Result Profile"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已更名为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</w:t>
      </w:r>
      <w:r w:rsidR="0001501C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Ray Tracing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，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"General Profile"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已更名为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 </w:t>
      </w:r>
      <w:r w:rsidR="0001501C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Field Tracing</w:t>
      </w:r>
      <w:r w:rsidR="0001501C" w:rsidRPr="00E420DA">
        <w:rPr>
          <w:rFonts w:ascii="Times New Roman" w:eastAsia="宋体" w:hAnsi="Times New Roman"/>
          <w:sz w:val="21"/>
          <w:szCs w:val="21"/>
          <w:lang w:eastAsia="zh-CN"/>
        </w:rPr>
        <w:t>"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。此调整使仿真方法的命名更直观、更易于理解。</w:t>
      </w:r>
    </w:p>
    <w:p w14:paraId="1B9196AB" w14:textId="77777777" w:rsidR="009526DB" w:rsidRPr="00E420DA" w:rsidRDefault="009526DB" w:rsidP="009526DB">
      <w:pPr>
        <w:pStyle w:val="a5"/>
        <w:spacing w:before="0"/>
        <w:ind w:left="442" w:firstLine="0"/>
        <w:rPr>
          <w:rFonts w:ascii="Times New Roman" w:eastAsia="宋体" w:hAnsi="Times New Roman"/>
          <w:sz w:val="21"/>
          <w:szCs w:val="21"/>
          <w:lang w:eastAsia="zh-CN"/>
        </w:rPr>
      </w:pPr>
    </w:p>
    <w:p w14:paraId="24C0A0D5" w14:textId="1B3F29D4" w:rsidR="006768C0" w:rsidRPr="00E420DA" w:rsidRDefault="008D65E4" w:rsidP="008D65E4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lastRenderedPageBreak/>
        <w:drawing>
          <wp:inline distT="0" distB="0" distL="0" distR="0" wp14:anchorId="58A4C4AD" wp14:editId="7A5DA41C">
            <wp:extent cx="4498002" cy="2965870"/>
            <wp:effectExtent l="0" t="0" r="0" b="6350"/>
            <wp:docPr id="1547761510" name="图片 2" descr="Execution with Ray Tracing and Field T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cution with Ray Tracing and Field Trac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17" cy="29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99D5" w14:textId="424EA02D" w:rsidR="008D65E4" w:rsidRPr="00E420DA" w:rsidRDefault="008D65E4" w:rsidP="008D65E4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基于光线追迹与场追迹的仿真运算</w:t>
      </w:r>
    </w:p>
    <w:p w14:paraId="69CC2F04" w14:textId="3DCDEE31" w:rsidR="008D65E4" w:rsidRPr="00E420DA" w:rsidRDefault="008D65E4" w:rsidP="008D65E4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drawing>
          <wp:inline distT="0" distB="0" distL="0" distR="0" wp14:anchorId="61AFE23B" wp14:editId="0FA66EEF">
            <wp:extent cx="3837309" cy="3986092"/>
            <wp:effectExtent l="0" t="0" r="0" b="0"/>
            <wp:docPr id="1509896986" name="图片 4" descr="Start Server Support directly from VirtualLab 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rt Server Support directly from VirtualLab Fus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25" cy="40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1C51" w14:textId="6E9D84C0" w:rsidR="008D65E4" w:rsidRDefault="008D65E4" w:rsidP="008D65E4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在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VirtualLab Fusion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中直</w:t>
      </w: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接启动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服务器支持功能</w:t>
      </w:r>
    </w:p>
    <w:p w14:paraId="344C0DCC" w14:textId="77777777" w:rsidR="009526DB" w:rsidRPr="00E420DA" w:rsidRDefault="009526DB" w:rsidP="008D65E4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2931F2BD" w14:textId="62682D7D" w:rsidR="008D65E4" w:rsidRPr="00E420DA" w:rsidRDefault="008D65E4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/>
          <w:lang w:eastAsia="zh-CN"/>
        </w:rPr>
        <w:t>视图改进</w:t>
      </w:r>
    </w:p>
    <w:p w14:paraId="5AD745AC" w14:textId="74000D73" w:rsidR="008D65E4" w:rsidRPr="00E420DA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数据数组的</w:t>
      </w: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三维可视化模式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已全面更新，渲染效果更出色，能让您更清晰地洞察数据。</w:t>
      </w:r>
    </w:p>
    <w:p w14:paraId="71198056" w14:textId="4735BF7E" w:rsidR="008D65E4" w:rsidRPr="00E420DA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谐波场和谐波场集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的</w:t>
      </w: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一维视图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已完成现代化升级，现采用与</w:t>
      </w:r>
      <w:proofErr w:type="gramStart"/>
      <w:r w:rsidRPr="00E420DA">
        <w:rPr>
          <w:rFonts w:ascii="Times New Roman" w:eastAsia="宋体" w:hAnsi="Times New Roman"/>
          <w:sz w:val="21"/>
          <w:szCs w:val="21"/>
          <w:lang w:eastAsia="zh-CN"/>
        </w:rPr>
        <w:t>一</w:t>
      </w:r>
      <w:proofErr w:type="gramEnd"/>
      <w:r w:rsidRPr="00E420DA">
        <w:rPr>
          <w:rFonts w:ascii="Times New Roman" w:eastAsia="宋体" w:hAnsi="Times New Roman"/>
          <w:sz w:val="21"/>
          <w:szCs w:val="21"/>
          <w:lang w:eastAsia="zh-CN"/>
        </w:rPr>
        <w:t>维数据数组相同的技术，界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lastRenderedPageBreak/>
        <w:t>面更简洁，并为后续功能扩展奠定基础。</w:t>
      </w:r>
    </w:p>
    <w:p w14:paraId="6B7DA101" w14:textId="128303CE" w:rsidR="008D65E4" w:rsidRPr="00E420DA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二维数据数组的</w:t>
      </w: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色标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现在不再只显示三个刻度。将鼠标悬停在色标上时，可查看每种颜色对应的精确数值。</w:t>
      </w:r>
    </w:p>
    <w:p w14:paraId="1083354F" w14:textId="4D9691BB" w:rsidR="008D65E4" w:rsidRPr="00E420DA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针对可编程曲面，新增了</w:t>
      </w: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编程导数的可视化功能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，让自定义曲面的验证与调试更加便捷。</w:t>
      </w:r>
    </w:p>
    <w:p w14:paraId="7CA0A1DB" w14:textId="77777777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drawing>
          <wp:inline distT="0" distB="0" distL="0" distR="0" wp14:anchorId="7DCAFC22" wp14:editId="47F66CD5">
            <wp:extent cx="2631965" cy="2631965"/>
            <wp:effectExtent l="0" t="0" r="0" b="0"/>
            <wp:docPr id="32572003" name="图片 5" descr="3D Visualization for Data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D Visualization for Data Array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61" cy="26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60EA" w14:textId="4407DC71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数据数组的三维可视化</w:t>
      </w:r>
    </w:p>
    <w:p w14:paraId="266C27FF" w14:textId="77777777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3D4A0ABB" w14:textId="5C8A87EA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drawing>
          <wp:inline distT="0" distB="0" distL="0" distR="0" wp14:anchorId="498D0FFF" wp14:editId="62E8BE3E">
            <wp:extent cx="2690345" cy="2699687"/>
            <wp:effectExtent l="0" t="0" r="0" b="5715"/>
            <wp:docPr id="1098359890" name="图片 6" descr="Access values from color s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cess values from color sc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21" cy="27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D61B" w14:textId="0B42B0C3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proofErr w:type="spellStart"/>
      <w:r w:rsidRPr="00E420DA">
        <w:rPr>
          <w:rFonts w:ascii="Times New Roman" w:eastAsia="宋体" w:hAnsi="Times New Roman"/>
          <w:sz w:val="21"/>
          <w:szCs w:val="21"/>
        </w:rPr>
        <w:t>从色标中读取数值</w:t>
      </w:r>
      <w:proofErr w:type="spellEnd"/>
    </w:p>
    <w:p w14:paraId="10CC66DA" w14:textId="77777777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27365242" w14:textId="69FE7BC0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lastRenderedPageBreak/>
        <w:drawing>
          <wp:inline distT="0" distB="0" distL="0" distR="0" wp14:anchorId="62DE636B" wp14:editId="7C6F1F21">
            <wp:extent cx="2799114" cy="2098363"/>
            <wp:effectExtent l="0" t="0" r="1270" b="0"/>
            <wp:docPr id="671807510" name="图片 7" descr="New 1D view for complex amplitude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w 1D view for complex amplitude vie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16" cy="21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19CD" w14:textId="543A915B" w:rsidR="00311AAC" w:rsidRPr="00E420DA" w:rsidRDefault="00311AAC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全新一维视图（用于复振幅查看）</w:t>
      </w:r>
    </w:p>
    <w:p w14:paraId="1602EBD0" w14:textId="77777777" w:rsidR="00311AAC" w:rsidRPr="00E420DA" w:rsidRDefault="00311AAC" w:rsidP="008D65E4">
      <w:pPr>
        <w:rPr>
          <w:rFonts w:ascii="Times New Roman" w:eastAsia="宋体" w:hAnsi="Times New Roman"/>
          <w:b/>
          <w:bCs/>
          <w:sz w:val="24"/>
          <w:szCs w:val="24"/>
          <w:lang w:eastAsia="zh-CN"/>
        </w:rPr>
      </w:pPr>
    </w:p>
    <w:p w14:paraId="4D026484" w14:textId="3B891BF9" w:rsidR="008D65E4" w:rsidRPr="00E420DA" w:rsidRDefault="008D65E4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/>
          <w:lang w:eastAsia="zh-CN"/>
        </w:rPr>
        <w:t>易用性与性能优化</w:t>
      </w:r>
    </w:p>
    <w:p w14:paraId="26E7C42B" w14:textId="42F3F59A" w:rsidR="008D65E4" w:rsidRPr="00E420DA" w:rsidRDefault="0001501C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Physical unit textboxes</w:t>
      </w:r>
      <w:r w:rsidR="008D65E4" w:rsidRPr="00E420DA">
        <w:rPr>
          <w:rFonts w:ascii="Times New Roman" w:eastAsia="宋体" w:hAnsi="Times New Roman"/>
          <w:sz w:val="21"/>
          <w:szCs w:val="21"/>
          <w:lang w:eastAsia="zh-CN"/>
        </w:rPr>
        <w:t>已得到改进：无效数值现在会以红色标记，而非被静默重置，便于识别并修正输入错误。此外，您可通过右键菜单使用更多选项来设置数值精度。</w:t>
      </w:r>
    </w:p>
    <w:p w14:paraId="2D3E1999" w14:textId="7291619B" w:rsidR="008D65E4" w:rsidRPr="00E420DA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包含大量光线的三维光线分布现在加载速度显著提升，优化了分析复杂光路时的工作流程。</w:t>
      </w:r>
    </w:p>
    <w:p w14:paraId="4B3BF426" w14:textId="5F53A444" w:rsidR="008D65E4" w:rsidRPr="00E420DA" w:rsidRDefault="0001501C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Select Tracing Sequence</w:t>
      </w:r>
      <w:r w:rsidR="008D65E4" w:rsidRPr="00E420DA">
        <w:rPr>
          <w:rFonts w:ascii="Times New Roman" w:eastAsia="宋体" w:hAnsi="Times New Roman"/>
          <w:sz w:val="21"/>
          <w:szCs w:val="21"/>
          <w:lang w:eastAsia="zh-CN"/>
        </w:rPr>
        <w:t>对话框已进行性能优化，在处理复杂光学系统时响应更迅捷。</w:t>
      </w:r>
    </w:p>
    <w:p w14:paraId="12C05E5C" w14:textId="1F35235C" w:rsidR="008D65E4" w:rsidRPr="00E420DA" w:rsidRDefault="0001501C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material catalog</w:t>
      </w:r>
      <w:r w:rsidR="008D65E4" w:rsidRPr="00E420DA">
        <w:rPr>
          <w:rFonts w:ascii="Times New Roman" w:eastAsia="宋体" w:hAnsi="Times New Roman"/>
          <w:sz w:val="21"/>
          <w:szCs w:val="21"/>
          <w:lang w:eastAsia="zh-CN"/>
        </w:rPr>
        <w:t>现在存储的数据更少，降低了内存占用并缩短了加载时间。</w:t>
      </w:r>
    </w:p>
    <w:p w14:paraId="28481956" w14:textId="78F09A34" w:rsidR="008D65E4" w:rsidRDefault="008D65E4" w:rsidP="008D65E4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对于参数扫描与参数优化功能，除非当前光源的参数发生变化，否则功率管理仅执行一次。此举避免了不必要的开销，加快了计算速度。</w:t>
      </w:r>
    </w:p>
    <w:p w14:paraId="54BAE95A" w14:textId="77777777" w:rsidR="009526DB" w:rsidRPr="00E420DA" w:rsidRDefault="009526DB" w:rsidP="009526DB">
      <w:pPr>
        <w:pStyle w:val="a5"/>
        <w:spacing w:before="0"/>
        <w:ind w:left="442" w:firstLine="0"/>
        <w:rPr>
          <w:rFonts w:ascii="Times New Roman" w:eastAsia="宋体" w:hAnsi="Times New Roman"/>
          <w:sz w:val="21"/>
          <w:szCs w:val="21"/>
          <w:lang w:eastAsia="zh-CN"/>
        </w:rPr>
      </w:pPr>
    </w:p>
    <w:p w14:paraId="1B98A7E6" w14:textId="5C52BAB4" w:rsidR="008D65E4" w:rsidRPr="00E420DA" w:rsidRDefault="008D65E4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 w:hint="eastAsia"/>
          <w:lang w:eastAsia="zh-CN"/>
        </w:rPr>
        <w:t>光学系统工具</w:t>
      </w:r>
    </w:p>
    <w:p w14:paraId="72F7FFBB" w14:textId="7C3D1A83" w:rsidR="008D65E4" w:rsidRPr="00E420DA" w:rsidRDefault="008D65E4" w:rsidP="00311AAC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在光学系统视图的节点右键菜单中新增了多项功能：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Split Component</w:t>
      </w:r>
      <w:r w:rsidR="00A144FA" w:rsidRPr="00E420DA">
        <w:rPr>
          <w:rFonts w:ascii="Times New Roman" w:eastAsia="宋体" w:hAnsi="Times New Roman"/>
          <w:sz w:val="21"/>
          <w:szCs w:val="21"/>
          <w:lang w:eastAsia="zh-CN"/>
        </w:rPr>
        <w:t>, 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Insert Element</w:t>
      </w:r>
      <w:r w:rsidR="00A144FA" w:rsidRPr="00E420DA">
        <w:rPr>
          <w:rFonts w:ascii="Times New Roman" w:eastAsia="宋体" w:hAnsi="Times New Roman"/>
          <w:sz w:val="21"/>
          <w:szCs w:val="21"/>
          <w:lang w:eastAsia="zh-CN"/>
        </w:rPr>
        <w:t>, 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Exclude Element</w:t>
      </w:r>
      <w:r w:rsidR="00A144FA" w:rsidRPr="00E420DA">
        <w:rPr>
          <w:rFonts w:ascii="Times New Roman" w:eastAsia="宋体" w:hAnsi="Times New Roman"/>
          <w:sz w:val="21"/>
          <w:szCs w:val="21"/>
          <w:lang w:eastAsia="zh-CN"/>
        </w:rPr>
        <w:t>, and 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Exchange Elements</w:t>
      </w:r>
      <w:r w:rsidR="00A144FA" w:rsidRPr="00E420DA">
        <w:rPr>
          <w:rFonts w:ascii="Times New Roman" w:eastAsia="宋体" w:hAnsi="Times New Roman"/>
          <w:sz w:val="21"/>
          <w:szCs w:val="21"/>
          <w:lang w:eastAsia="zh-CN"/>
        </w:rPr>
        <w:t>.</w:t>
      </w:r>
      <w:r w:rsidR="00A144FA" w:rsidRPr="00E420DA">
        <w:rPr>
          <w:rFonts w:ascii="Times New Roman" w:eastAsia="宋体" w:hAnsi="Times New Roman" w:hint="eastAsia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这些工具让您在修改光学系统时具备更高的灵活性。</w:t>
      </w:r>
    </w:p>
    <w:p w14:paraId="59D15F82" w14:textId="368B9121" w:rsidR="008D65E4" w:rsidRPr="00E420DA" w:rsidRDefault="008D65E4" w:rsidP="00311AAC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现在只需将当前激活光源的连接线拖动至新光源，即可</w:t>
      </w:r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toggle the active light source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，使不同光源间的切换更直观、高效。</w:t>
      </w:r>
    </w:p>
    <w:p w14:paraId="52D2B54A" w14:textId="77777777" w:rsidR="00311AAC" w:rsidRPr="00E420DA" w:rsidRDefault="00311AAC" w:rsidP="00311AAC">
      <w:pPr>
        <w:rPr>
          <w:rFonts w:ascii="Times New Roman" w:eastAsia="宋体" w:hAnsi="Times New Roman"/>
          <w:sz w:val="21"/>
          <w:szCs w:val="21"/>
          <w:lang w:eastAsia="zh-CN"/>
        </w:rPr>
      </w:pPr>
    </w:p>
    <w:p w14:paraId="6580A1C3" w14:textId="09898A7A" w:rsidR="008C0AD7" w:rsidRPr="00E420DA" w:rsidRDefault="008C0AD7" w:rsidP="008C0AD7">
      <w:pPr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lastRenderedPageBreak/>
        <w:drawing>
          <wp:inline distT="0" distB="0" distL="0" distR="0" wp14:anchorId="1798B29B" wp14:editId="4DE153C1">
            <wp:extent cx="5486400" cy="2987040"/>
            <wp:effectExtent l="0" t="0" r="0" b="3810"/>
            <wp:docPr id="1286715492" name="图片 8" descr="Direct Access to layout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rect Access to layout too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CA66" w14:textId="50C276E0" w:rsidR="008C0AD7" w:rsidRDefault="008C0AD7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直接访问布局工具</w:t>
      </w:r>
    </w:p>
    <w:p w14:paraId="369D5504" w14:textId="77777777" w:rsidR="000343AB" w:rsidRPr="00E420DA" w:rsidRDefault="000343AB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4C10B895" w14:textId="3E14D8E9" w:rsidR="008C0AD7" w:rsidRPr="00E420DA" w:rsidRDefault="008C0AD7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drawing>
          <wp:inline distT="0" distB="0" distL="0" distR="0" wp14:anchorId="0E0C3AE6" wp14:editId="38824D44">
            <wp:extent cx="5486400" cy="3001010"/>
            <wp:effectExtent l="0" t="0" r="0" b="8890"/>
            <wp:docPr id="936460707" name="图片 9" descr="Automatic toggeling light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tomatic toggeling light sour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29F7" w14:textId="5E43D992" w:rsidR="008C0AD7" w:rsidRDefault="008C0AD7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自动切换光源</w:t>
      </w:r>
    </w:p>
    <w:p w14:paraId="3B2AC6B0" w14:textId="77777777" w:rsidR="009526DB" w:rsidRPr="00E420DA" w:rsidRDefault="009526DB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54F20AA9" w14:textId="77777777" w:rsidR="008C0AD7" w:rsidRPr="00E420DA" w:rsidRDefault="008C0AD7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/>
          <w:lang w:eastAsia="zh-CN"/>
        </w:rPr>
        <w:t>探测器改进</w:t>
      </w:r>
    </w:p>
    <w:p w14:paraId="648FDDD8" w14:textId="363914EF" w:rsidR="008C0AD7" w:rsidRPr="00E420DA" w:rsidRDefault="008C0AD7" w:rsidP="00311AAC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主界面中的下列探测器现已支持</w:t>
      </w:r>
      <w:proofErr w:type="spellStart"/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gridless</w:t>
      </w:r>
      <w:proofErr w:type="spellEnd"/>
      <w:r w:rsidR="00A144FA"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 xml:space="preserve"> Data Arrays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：</w:t>
      </w:r>
    </w:p>
    <w:p w14:paraId="3AC6DF2D" w14:textId="758A522D" w:rsidR="00A144FA" w:rsidRPr="00E420DA" w:rsidRDefault="00A144FA" w:rsidP="00A144FA">
      <w:pPr>
        <w:pStyle w:val="a5"/>
        <w:numPr>
          <w:ilvl w:val="1"/>
          <w:numId w:val="10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Average</w:t>
      </w:r>
    </w:p>
    <w:p w14:paraId="7A6C8621" w14:textId="77777777" w:rsidR="00A144FA" w:rsidRPr="00A144FA" w:rsidRDefault="00A144FA" w:rsidP="00A144FA">
      <w:pPr>
        <w:pStyle w:val="a5"/>
        <w:numPr>
          <w:ilvl w:val="1"/>
          <w:numId w:val="10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Complex Histogram</w:t>
      </w:r>
    </w:p>
    <w:p w14:paraId="30629674" w14:textId="77777777" w:rsidR="00A144FA" w:rsidRPr="00A144FA" w:rsidRDefault="00A144FA" w:rsidP="00A144FA">
      <w:pPr>
        <w:pStyle w:val="a5"/>
        <w:numPr>
          <w:ilvl w:val="1"/>
          <w:numId w:val="10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Minimum</w:t>
      </w:r>
    </w:p>
    <w:p w14:paraId="51329A5C" w14:textId="77777777" w:rsidR="00A144FA" w:rsidRPr="00A144FA" w:rsidRDefault="00A144FA" w:rsidP="00A144FA">
      <w:pPr>
        <w:pStyle w:val="a5"/>
        <w:numPr>
          <w:ilvl w:val="1"/>
          <w:numId w:val="10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Maximum</w:t>
      </w:r>
    </w:p>
    <w:p w14:paraId="7E3E893F" w14:textId="27BDAEBE" w:rsidR="008C0AD7" w:rsidRPr="00E420DA" w:rsidRDefault="00A144FA" w:rsidP="00A144FA">
      <w:pPr>
        <w:pStyle w:val="a5"/>
        <w:numPr>
          <w:ilvl w:val="1"/>
          <w:numId w:val="10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Standard Deviation</w:t>
      </w:r>
    </w:p>
    <w:p w14:paraId="230D17F1" w14:textId="3AF5BF78" w:rsidR="008C0AD7" w:rsidRPr="00E420DA" w:rsidRDefault="008C0AD7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lastRenderedPageBreak/>
        <w:drawing>
          <wp:inline distT="0" distB="0" distL="0" distR="0" wp14:anchorId="71E31085" wp14:editId="261E88B4">
            <wp:extent cx="2875339" cy="3331933"/>
            <wp:effectExtent l="0" t="0" r="1270" b="1905"/>
            <wp:docPr id="568974729" name="图片 10" descr="New detectors for gridless data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w detectors for gridless data array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43" cy="33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4DEA" w14:textId="6DA59DDD" w:rsidR="008C0AD7" w:rsidRDefault="008C0AD7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适用于无网格数据数组的新型探测器</w:t>
      </w:r>
    </w:p>
    <w:p w14:paraId="0D5BF234" w14:textId="77777777" w:rsidR="009526DB" w:rsidRPr="00E420DA" w:rsidRDefault="009526DB" w:rsidP="00311AAC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4BC752C3" w14:textId="5C2656DC" w:rsidR="008C0AD7" w:rsidRPr="00E420DA" w:rsidRDefault="008C0AD7" w:rsidP="009526DB">
      <w:pPr>
        <w:pStyle w:val="1"/>
        <w:ind w:leftChars="0" w:left="0" w:right="220"/>
        <w:rPr>
          <w:rFonts w:ascii="Times New Roman" w:hAnsi="Times New Roman"/>
          <w:lang w:eastAsia="zh-CN"/>
        </w:rPr>
      </w:pPr>
      <w:r w:rsidRPr="00E420DA">
        <w:rPr>
          <w:rFonts w:ascii="Times New Roman" w:hAnsi="Times New Roman"/>
          <w:lang w:eastAsia="zh-CN"/>
        </w:rPr>
        <w:t>动画生成</w:t>
      </w:r>
    </w:p>
    <w:p w14:paraId="38BED81C" w14:textId="77777777" w:rsidR="008C0AD7" w:rsidRPr="00E420DA" w:rsidRDefault="008C0AD7" w:rsidP="00311AAC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现已新增两种组合</w:t>
      </w: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输出类型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：</w:t>
      </w:r>
    </w:p>
    <w:p w14:paraId="0C758729" w14:textId="1B7102D5" w:rsidR="008C0AD7" w:rsidRPr="00E420DA" w:rsidRDefault="00A144FA" w:rsidP="00311AAC">
      <w:pPr>
        <w:pStyle w:val="a5"/>
        <w:numPr>
          <w:ilvl w:val="1"/>
          <w:numId w:val="11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从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Physical Values</w:t>
      </w:r>
      <w:r w:rsidR="008C0AD7"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到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Animation of Marker Positions</w:t>
      </w:r>
    </w:p>
    <w:p w14:paraId="0559C9A4" w14:textId="22255D55" w:rsidR="008C0AD7" w:rsidRPr="00E420DA" w:rsidRDefault="00A144FA" w:rsidP="008C0AD7">
      <w:pPr>
        <w:pStyle w:val="a5"/>
        <w:numPr>
          <w:ilvl w:val="1"/>
          <w:numId w:val="11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从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1D Data Arrays</w:t>
      </w:r>
      <w:r w:rsidR="008C0AD7"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 w:hint="eastAsia"/>
          <w:sz w:val="21"/>
          <w:szCs w:val="21"/>
          <w:lang w:eastAsia="zh-CN"/>
        </w:rPr>
        <w:t>到</w:t>
      </w:r>
      <w:r w:rsidR="008C0AD7" w:rsidRPr="00E420DA">
        <w:rPr>
          <w:rFonts w:ascii="Times New Roman" w:eastAsia="宋体" w:hAnsi="Times New Roman"/>
          <w:sz w:val="21"/>
          <w:szCs w:val="21"/>
          <w:lang w:eastAsia="zh-CN"/>
        </w:rPr>
        <w:t xml:space="preserve"> </w:t>
      </w:r>
      <w:r w:rsidRPr="00E420DA">
        <w:rPr>
          <w:rFonts w:ascii="Times New Roman" w:eastAsia="宋体" w:hAnsi="Times New Roman"/>
          <w:sz w:val="21"/>
          <w:szCs w:val="21"/>
          <w:lang w:eastAsia="zh-CN"/>
        </w:rPr>
        <w:t>Animation</w:t>
      </w:r>
    </w:p>
    <w:p w14:paraId="6099502C" w14:textId="047E5A40" w:rsidR="008C0AD7" w:rsidRPr="00E420DA" w:rsidRDefault="00A144FA" w:rsidP="00311AAC">
      <w:pPr>
        <w:pStyle w:val="a5"/>
        <w:numPr>
          <w:ilvl w:val="0"/>
          <w:numId w:val="5"/>
        </w:numPr>
        <w:spacing w:before="0"/>
        <w:ind w:left="442" w:hanging="442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b/>
          <w:bCs/>
          <w:sz w:val="21"/>
          <w:szCs w:val="21"/>
          <w:lang w:eastAsia="zh-CN"/>
        </w:rPr>
        <w:t> Create Animation</w:t>
      </w:r>
      <w:r w:rsidR="008C0AD7" w:rsidRPr="00E420DA">
        <w:rPr>
          <w:rFonts w:ascii="Times New Roman" w:eastAsia="宋体" w:hAnsi="Times New Roman"/>
          <w:sz w:val="21"/>
          <w:szCs w:val="21"/>
          <w:lang w:eastAsia="zh-CN"/>
        </w:rPr>
        <w:t>的功能已得到扩展。功能区中的该项命令现在也支持：</w:t>
      </w:r>
    </w:p>
    <w:p w14:paraId="1ED104D3" w14:textId="5034DE2E" w:rsidR="00A144FA" w:rsidRPr="00E420DA" w:rsidRDefault="00A144FA" w:rsidP="00A144FA">
      <w:pPr>
        <w:pStyle w:val="a5"/>
        <w:numPr>
          <w:ilvl w:val="1"/>
          <w:numId w:val="11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One-dimensional Data Arrays</w:t>
      </w:r>
    </w:p>
    <w:p w14:paraId="53B2DE67" w14:textId="77777777" w:rsidR="00A144FA" w:rsidRPr="00A144FA" w:rsidRDefault="00A144FA" w:rsidP="00A144FA">
      <w:pPr>
        <w:pStyle w:val="a5"/>
        <w:numPr>
          <w:ilvl w:val="1"/>
          <w:numId w:val="11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Chromatic Fields Sets</w:t>
      </w:r>
    </w:p>
    <w:p w14:paraId="100B07C3" w14:textId="77777777" w:rsidR="00A144FA" w:rsidRPr="00A144FA" w:rsidRDefault="00A144FA" w:rsidP="00A144FA">
      <w:pPr>
        <w:pStyle w:val="a5"/>
        <w:numPr>
          <w:ilvl w:val="1"/>
          <w:numId w:val="11"/>
        </w:numPr>
        <w:spacing w:before="0"/>
        <w:rPr>
          <w:rFonts w:ascii="Times New Roman" w:eastAsia="宋体" w:hAnsi="Times New Roman"/>
          <w:sz w:val="21"/>
          <w:szCs w:val="21"/>
          <w:lang w:eastAsia="zh-CN"/>
        </w:rPr>
      </w:pPr>
      <w:r w:rsidRPr="00A144FA">
        <w:rPr>
          <w:rFonts w:ascii="Times New Roman" w:eastAsia="宋体" w:hAnsi="Times New Roman"/>
          <w:sz w:val="21"/>
          <w:szCs w:val="21"/>
          <w:lang w:eastAsia="zh-CN"/>
        </w:rPr>
        <w:t>Sets of Objects</w:t>
      </w:r>
    </w:p>
    <w:p w14:paraId="409C7FC8" w14:textId="77777777" w:rsidR="00311AAC" w:rsidRPr="00E420DA" w:rsidRDefault="00311AAC" w:rsidP="00311AAC">
      <w:pPr>
        <w:rPr>
          <w:rFonts w:ascii="Times New Roman" w:eastAsia="宋体" w:hAnsi="Times New Roman"/>
          <w:sz w:val="21"/>
          <w:szCs w:val="21"/>
          <w:lang w:eastAsia="zh-CN"/>
        </w:rPr>
      </w:pPr>
    </w:p>
    <w:p w14:paraId="60FABBAE" w14:textId="2A70F2BE" w:rsidR="008C0AD7" w:rsidRPr="00E420DA" w:rsidRDefault="008C0AD7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 w:hint="eastAsia"/>
          <w:noProof/>
        </w:rPr>
        <w:lastRenderedPageBreak/>
        <w:drawing>
          <wp:inline distT="0" distB="0" distL="0" distR="0" wp14:anchorId="006F5D7A" wp14:editId="3D203DFE">
            <wp:extent cx="2852973" cy="3853165"/>
            <wp:effectExtent l="0" t="0" r="5080" b="0"/>
            <wp:docPr id="1067125018" name="图片 11" descr="Animation for 1D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imation for 1D resul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91" cy="3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74A4" w14:textId="2AC40445" w:rsidR="008C0AD7" w:rsidRDefault="008C0AD7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  <w:r w:rsidRPr="00E420DA">
        <w:rPr>
          <w:rFonts w:ascii="Times New Roman" w:eastAsia="宋体" w:hAnsi="Times New Roman"/>
          <w:sz w:val="21"/>
          <w:szCs w:val="21"/>
          <w:lang w:eastAsia="zh-CN"/>
        </w:rPr>
        <w:t>一维结果动画</w:t>
      </w:r>
    </w:p>
    <w:p w14:paraId="673E8549" w14:textId="77777777" w:rsidR="009526DB" w:rsidRPr="00E420DA" w:rsidRDefault="009526DB" w:rsidP="008C0AD7">
      <w:pPr>
        <w:jc w:val="center"/>
        <w:rPr>
          <w:rFonts w:ascii="Times New Roman" w:eastAsia="宋体" w:hAnsi="Times New Roman"/>
          <w:sz w:val="21"/>
          <w:szCs w:val="21"/>
          <w:lang w:eastAsia="zh-CN"/>
        </w:rPr>
      </w:pPr>
    </w:p>
    <w:p w14:paraId="7A508477" w14:textId="4CD33C8A" w:rsidR="008C0AD7" w:rsidRPr="00E420DA" w:rsidRDefault="008C0AD7" w:rsidP="008C0AD7">
      <w:pPr>
        <w:rPr>
          <w:rFonts w:ascii="Times New Roman" w:eastAsia="宋体" w:hAnsi="Times New Roman"/>
          <w:sz w:val="21"/>
          <w:szCs w:val="21"/>
          <w:lang w:eastAsia="zh-CN"/>
        </w:rPr>
      </w:pPr>
    </w:p>
    <w:sectPr w:rsidR="008C0AD7" w:rsidRPr="00E420DA" w:rsidSect="00CC11CE">
      <w:headerReference w:type="default" r:id="rId23"/>
      <w:footerReference w:type="default" r:id="rId24"/>
      <w:type w:val="continuous"/>
      <w:pgSz w:w="12240" w:h="15840"/>
      <w:pgMar w:top="1500" w:right="1800" w:bottom="1320" w:left="1800" w:header="624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D35A5" w14:textId="77777777" w:rsidR="00276A6E" w:rsidRDefault="00276A6E">
      <w:r>
        <w:separator/>
      </w:r>
    </w:p>
  </w:endnote>
  <w:endnote w:type="continuationSeparator" w:id="0">
    <w:p w14:paraId="5D7E4FB6" w14:textId="77777777" w:rsidR="00276A6E" w:rsidRDefault="0027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7F3D3" w14:textId="3BE86568" w:rsidR="00834358" w:rsidRDefault="00CC11CE">
    <w:pPr>
      <w:pStyle w:val="a3"/>
      <w:spacing w:before="0" w:line="14" w:lineRule="auto"/>
      <w:ind w:left="0"/>
    </w:pPr>
    <w:r>
      <w:rPr>
        <w:rFonts w:hint="eastAsia"/>
        <w:noProof/>
      </w:rPr>
      <w:drawing>
        <wp:anchor distT="0" distB="0" distL="114300" distR="114300" simplePos="0" relativeHeight="487548416" behindDoc="0" locked="0" layoutInCell="1" allowOverlap="1" wp14:anchorId="5D8720C5" wp14:editId="1371DE05">
          <wp:simplePos x="0" y="0"/>
          <wp:positionH relativeFrom="column">
            <wp:posOffset>3875</wp:posOffset>
          </wp:positionH>
          <wp:positionV relativeFrom="paragraph">
            <wp:posOffset>-447912</wp:posOffset>
          </wp:positionV>
          <wp:extent cx="5455403" cy="529377"/>
          <wp:effectExtent l="0" t="0" r="0" b="4445"/>
          <wp:wrapNone/>
          <wp:docPr id="2" name="图片 2" descr="讯技光电－表尾2022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讯技光电－表尾202210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5898" cy="53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1E6"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0F200AC" wp14:editId="4763733A">
              <wp:simplePos x="0" y="0"/>
              <wp:positionH relativeFrom="page">
                <wp:posOffset>3841864</wp:posOffset>
              </wp:positionH>
              <wp:positionV relativeFrom="page">
                <wp:posOffset>9202688</wp:posOffset>
              </wp:positionV>
              <wp:extent cx="88900" cy="20510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886C1A" w14:textId="77777777" w:rsidR="00834358" w:rsidRDefault="00000000">
                          <w:pPr>
                            <w:pStyle w:val="a3"/>
                            <w:spacing w:before="61"/>
                            <w:ind w:left="20"/>
                          </w:pPr>
                          <w:r>
                            <w:rPr>
                              <w:spacing w:val="-10"/>
                              <w:w w:val="1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200A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2.5pt;margin-top:724.6pt;width:7pt;height:16.1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" filled="f" stroked="f">
              <v:textbox inset="0,0,0,0">
                <w:txbxContent>
                  <w:p w14:paraId="5C886C1A" w14:textId="77777777" w:rsidR="00834358" w:rsidRDefault="00000000">
                    <w:pPr>
                      <w:pStyle w:val="a3"/>
                      <w:spacing w:before="61"/>
                      <w:ind w:left="20"/>
                    </w:pPr>
                    <w:r>
                      <w:rPr>
                        <w:spacing w:val="-10"/>
                        <w:w w:val="1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0D67B" w14:textId="77777777" w:rsidR="00276A6E" w:rsidRDefault="00276A6E">
      <w:r>
        <w:separator/>
      </w:r>
    </w:p>
  </w:footnote>
  <w:footnote w:type="continuationSeparator" w:id="0">
    <w:p w14:paraId="744F0D0D" w14:textId="77777777" w:rsidR="00276A6E" w:rsidRDefault="00276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33E7" w14:textId="5F48D307" w:rsidR="00E101E6" w:rsidRDefault="00CC11CE">
    <w:pPr>
      <w:pStyle w:val="a7"/>
      <w:rPr>
        <w:lang w:eastAsia="zh-CN"/>
      </w:rPr>
    </w:pPr>
    <w:r>
      <w:rPr>
        <w:rFonts w:hint="eastAsia"/>
        <w:noProof/>
      </w:rPr>
      <w:drawing>
        <wp:anchor distT="0" distB="0" distL="114300" distR="114300" simplePos="0" relativeHeight="251662336" behindDoc="0" locked="0" layoutInCell="1" allowOverlap="1" wp14:anchorId="07D493E8" wp14:editId="5B1FA523">
          <wp:simplePos x="0" y="0"/>
          <wp:positionH relativeFrom="column">
            <wp:posOffset>3810</wp:posOffset>
          </wp:positionH>
          <wp:positionV relativeFrom="paragraph">
            <wp:posOffset>14863</wp:posOffset>
          </wp:positionV>
          <wp:extent cx="5486400" cy="532385"/>
          <wp:effectExtent l="0" t="0" r="0" b="1270"/>
          <wp:wrapNone/>
          <wp:docPr id="453772887" name="图片 453772887" descr="讯技光电－表头2022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讯技光电－表头202210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3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D3D04"/>
    <w:multiLevelType w:val="hybridMultilevel"/>
    <w:tmpl w:val="013E1C9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10067A74"/>
    <w:multiLevelType w:val="hybridMultilevel"/>
    <w:tmpl w:val="0D5840AE"/>
    <w:lvl w:ilvl="0" w:tplc="2FA4080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3420CE5"/>
    <w:multiLevelType w:val="hybridMultilevel"/>
    <w:tmpl w:val="80CA5370"/>
    <w:lvl w:ilvl="0" w:tplc="2FA40802">
      <w:start w:val="1"/>
      <w:numFmt w:val="bullet"/>
      <w:lvlText w:val=""/>
      <w:lvlJc w:val="left"/>
      <w:pPr>
        <w:ind w:left="116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3" w15:restartNumberingAfterBreak="0">
    <w:nsid w:val="140372AD"/>
    <w:multiLevelType w:val="multilevel"/>
    <w:tmpl w:val="4F76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7E2CBF"/>
    <w:multiLevelType w:val="hybridMultilevel"/>
    <w:tmpl w:val="CAF81434"/>
    <w:lvl w:ilvl="0" w:tplc="04090001">
      <w:start w:val="1"/>
      <w:numFmt w:val="bullet"/>
      <w:lvlText w:val=""/>
      <w:lvlJc w:val="left"/>
      <w:pPr>
        <w:ind w:left="11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5" w15:restartNumberingAfterBreak="0">
    <w:nsid w:val="19186C09"/>
    <w:multiLevelType w:val="multilevel"/>
    <w:tmpl w:val="E38C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F429A4"/>
    <w:multiLevelType w:val="hybridMultilevel"/>
    <w:tmpl w:val="4AEA8850"/>
    <w:lvl w:ilvl="0" w:tplc="2FA40802">
      <w:start w:val="1"/>
      <w:numFmt w:val="bullet"/>
      <w:lvlText w:val=""/>
      <w:lvlJc w:val="left"/>
      <w:pPr>
        <w:ind w:left="2972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341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5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9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3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7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5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92" w:hanging="440"/>
      </w:pPr>
      <w:rPr>
        <w:rFonts w:ascii="Wingdings" w:hAnsi="Wingdings" w:hint="default"/>
      </w:rPr>
    </w:lvl>
  </w:abstractNum>
  <w:abstractNum w:abstractNumId="7" w15:restartNumberingAfterBreak="0">
    <w:nsid w:val="21F867A5"/>
    <w:multiLevelType w:val="hybridMultilevel"/>
    <w:tmpl w:val="C2469C1E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29CA74E8"/>
    <w:multiLevelType w:val="hybridMultilevel"/>
    <w:tmpl w:val="3C5A9B6E"/>
    <w:lvl w:ilvl="0" w:tplc="FFFFFFFF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7430C12C">
      <w:start w:val="1"/>
      <w:numFmt w:val="bullet"/>
      <w:lvlText w:val="•"/>
      <w:lvlJc w:val="left"/>
      <w:pPr>
        <w:ind w:left="880" w:hanging="440"/>
      </w:pPr>
      <w:rPr>
        <w:rFonts w:ascii="Arial MT" w:hAnsi="Arial MT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3B60955"/>
    <w:multiLevelType w:val="hybridMultilevel"/>
    <w:tmpl w:val="59046E5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FC41168"/>
    <w:multiLevelType w:val="hybridMultilevel"/>
    <w:tmpl w:val="D6C4D8C2"/>
    <w:lvl w:ilvl="0" w:tplc="0410435C">
      <w:start w:val="1"/>
      <w:numFmt w:val="bullet"/>
      <w:lvlText w:val="•"/>
      <w:lvlJc w:val="left"/>
      <w:pPr>
        <w:ind w:left="440" w:hanging="440"/>
      </w:pPr>
      <w:rPr>
        <w:rFonts w:ascii="等线" w:hAnsi="等线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BA07F9D"/>
    <w:multiLevelType w:val="hybridMultilevel"/>
    <w:tmpl w:val="4FF87014"/>
    <w:lvl w:ilvl="0" w:tplc="2FA4080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E2D5A93"/>
    <w:multiLevelType w:val="multilevel"/>
    <w:tmpl w:val="F93A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E82211"/>
    <w:multiLevelType w:val="hybridMultilevel"/>
    <w:tmpl w:val="347E196A"/>
    <w:lvl w:ilvl="0" w:tplc="0410435C">
      <w:start w:val="1"/>
      <w:numFmt w:val="bullet"/>
      <w:lvlText w:val="•"/>
      <w:lvlJc w:val="left"/>
      <w:pPr>
        <w:ind w:left="1160" w:hanging="440"/>
      </w:pPr>
      <w:rPr>
        <w:rFonts w:ascii="等线" w:hAnsi="等线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4" w15:restartNumberingAfterBreak="0">
    <w:nsid w:val="58C11C19"/>
    <w:multiLevelType w:val="hybridMultilevel"/>
    <w:tmpl w:val="26B6892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5F8D6A8D"/>
    <w:multiLevelType w:val="multilevel"/>
    <w:tmpl w:val="C9C0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8E3F1D"/>
    <w:multiLevelType w:val="hybridMultilevel"/>
    <w:tmpl w:val="4C2CA2D6"/>
    <w:lvl w:ilvl="0" w:tplc="FFFFFFFF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2FA40802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670E4163"/>
    <w:multiLevelType w:val="hybridMultilevel"/>
    <w:tmpl w:val="569E5C3A"/>
    <w:lvl w:ilvl="0" w:tplc="B51ECA96">
      <w:start w:val="1"/>
      <w:numFmt w:val="decimal"/>
      <w:lvlText w:val="%1."/>
      <w:lvlJc w:val="left"/>
      <w:pPr>
        <w:ind w:left="682" w:hanging="255"/>
      </w:pPr>
      <w:rPr>
        <w:rFonts w:ascii="Times New Roman" w:eastAsia="Georgia" w:hAnsi="Times New Roman" w:cs="Times New Roman" w:hint="default"/>
        <w:b w:val="0"/>
        <w:bCs w:val="0"/>
        <w:i w:val="0"/>
        <w:iCs w:val="0"/>
        <w:spacing w:val="-1"/>
        <w:w w:val="110"/>
        <w:sz w:val="20"/>
        <w:szCs w:val="20"/>
        <w:lang w:val="en-US" w:eastAsia="en-US" w:bidi="ar-SA"/>
      </w:rPr>
    </w:lvl>
    <w:lvl w:ilvl="1" w:tplc="E846786C">
      <w:numFmt w:val="bullet"/>
      <w:lvlText w:val="•"/>
      <w:lvlJc w:val="left"/>
      <w:pPr>
        <w:ind w:left="1476" w:hanging="255"/>
      </w:pPr>
      <w:rPr>
        <w:rFonts w:hint="default"/>
        <w:lang w:val="en-US" w:eastAsia="en-US" w:bidi="ar-SA"/>
      </w:rPr>
    </w:lvl>
    <w:lvl w:ilvl="2" w:tplc="409AB736">
      <w:numFmt w:val="bullet"/>
      <w:lvlText w:val="•"/>
      <w:lvlJc w:val="left"/>
      <w:pPr>
        <w:ind w:left="2272" w:hanging="255"/>
      </w:pPr>
      <w:rPr>
        <w:rFonts w:hint="default"/>
        <w:lang w:val="en-US" w:eastAsia="en-US" w:bidi="ar-SA"/>
      </w:rPr>
    </w:lvl>
    <w:lvl w:ilvl="3" w:tplc="3DE00D20">
      <w:numFmt w:val="bullet"/>
      <w:lvlText w:val="•"/>
      <w:lvlJc w:val="left"/>
      <w:pPr>
        <w:ind w:left="3068" w:hanging="255"/>
      </w:pPr>
      <w:rPr>
        <w:rFonts w:hint="default"/>
        <w:lang w:val="en-US" w:eastAsia="en-US" w:bidi="ar-SA"/>
      </w:rPr>
    </w:lvl>
    <w:lvl w:ilvl="4" w:tplc="DCAC6EC8">
      <w:numFmt w:val="bullet"/>
      <w:lvlText w:val="•"/>
      <w:lvlJc w:val="left"/>
      <w:pPr>
        <w:ind w:left="3864" w:hanging="255"/>
      </w:pPr>
      <w:rPr>
        <w:rFonts w:hint="default"/>
        <w:lang w:val="en-US" w:eastAsia="en-US" w:bidi="ar-SA"/>
      </w:rPr>
    </w:lvl>
    <w:lvl w:ilvl="5" w:tplc="8FBA3B4C">
      <w:numFmt w:val="bullet"/>
      <w:lvlText w:val="•"/>
      <w:lvlJc w:val="left"/>
      <w:pPr>
        <w:ind w:left="4660" w:hanging="255"/>
      </w:pPr>
      <w:rPr>
        <w:rFonts w:hint="default"/>
        <w:lang w:val="en-US" w:eastAsia="en-US" w:bidi="ar-SA"/>
      </w:rPr>
    </w:lvl>
    <w:lvl w:ilvl="6" w:tplc="60A29B1E">
      <w:numFmt w:val="bullet"/>
      <w:lvlText w:val="•"/>
      <w:lvlJc w:val="left"/>
      <w:pPr>
        <w:ind w:left="5456" w:hanging="255"/>
      </w:pPr>
      <w:rPr>
        <w:rFonts w:hint="default"/>
        <w:lang w:val="en-US" w:eastAsia="en-US" w:bidi="ar-SA"/>
      </w:rPr>
    </w:lvl>
    <w:lvl w:ilvl="7" w:tplc="33084AEC">
      <w:numFmt w:val="bullet"/>
      <w:lvlText w:val="•"/>
      <w:lvlJc w:val="left"/>
      <w:pPr>
        <w:ind w:left="6252" w:hanging="255"/>
      </w:pPr>
      <w:rPr>
        <w:rFonts w:hint="default"/>
        <w:lang w:val="en-US" w:eastAsia="en-US" w:bidi="ar-SA"/>
      </w:rPr>
    </w:lvl>
    <w:lvl w:ilvl="8" w:tplc="A202C35E">
      <w:numFmt w:val="bullet"/>
      <w:lvlText w:val="•"/>
      <w:lvlJc w:val="left"/>
      <w:pPr>
        <w:ind w:left="7048" w:hanging="255"/>
      </w:pPr>
      <w:rPr>
        <w:rFonts w:hint="default"/>
        <w:lang w:val="en-US" w:eastAsia="en-US" w:bidi="ar-SA"/>
      </w:rPr>
    </w:lvl>
  </w:abstractNum>
  <w:abstractNum w:abstractNumId="18" w15:restartNumberingAfterBreak="0">
    <w:nsid w:val="6DE42457"/>
    <w:multiLevelType w:val="hybridMultilevel"/>
    <w:tmpl w:val="A8F07F2C"/>
    <w:lvl w:ilvl="0" w:tplc="0410435C">
      <w:start w:val="1"/>
      <w:numFmt w:val="bullet"/>
      <w:lvlText w:val="•"/>
      <w:lvlJc w:val="left"/>
      <w:pPr>
        <w:ind w:left="880" w:hanging="440"/>
      </w:pPr>
      <w:rPr>
        <w:rFonts w:ascii="等线" w:hAnsi="等线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9" w15:restartNumberingAfterBreak="0">
    <w:nsid w:val="791144F4"/>
    <w:multiLevelType w:val="hybridMultilevel"/>
    <w:tmpl w:val="FB3A9F78"/>
    <w:lvl w:ilvl="0" w:tplc="2FA40802">
      <w:start w:val="1"/>
      <w:numFmt w:val="bullet"/>
      <w:lvlText w:val=""/>
      <w:lvlJc w:val="left"/>
      <w:pPr>
        <w:ind w:left="339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3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1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5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3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7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914" w:hanging="440"/>
      </w:pPr>
      <w:rPr>
        <w:rFonts w:ascii="Wingdings" w:hAnsi="Wingdings" w:hint="default"/>
      </w:rPr>
    </w:lvl>
  </w:abstractNum>
  <w:num w:numId="1" w16cid:durableId="484854942">
    <w:abstractNumId w:val="17"/>
  </w:num>
  <w:num w:numId="2" w16cid:durableId="402916176">
    <w:abstractNumId w:val="15"/>
  </w:num>
  <w:num w:numId="3" w16cid:durableId="1682858137">
    <w:abstractNumId w:val="1"/>
  </w:num>
  <w:num w:numId="4" w16cid:durableId="1169248383">
    <w:abstractNumId w:val="11"/>
  </w:num>
  <w:num w:numId="5" w16cid:durableId="1464499559">
    <w:abstractNumId w:val="6"/>
  </w:num>
  <w:num w:numId="6" w16cid:durableId="576520923">
    <w:abstractNumId w:val="12"/>
  </w:num>
  <w:num w:numId="7" w16cid:durableId="1496917720">
    <w:abstractNumId w:val="14"/>
  </w:num>
  <w:num w:numId="8" w16cid:durableId="668943492">
    <w:abstractNumId w:val="9"/>
  </w:num>
  <w:num w:numId="9" w16cid:durableId="1484077559">
    <w:abstractNumId w:val="19"/>
  </w:num>
  <w:num w:numId="10" w16cid:durableId="207300644">
    <w:abstractNumId w:val="16"/>
  </w:num>
  <w:num w:numId="11" w16cid:durableId="914052208">
    <w:abstractNumId w:val="8"/>
  </w:num>
  <w:num w:numId="12" w16cid:durableId="2025664198">
    <w:abstractNumId w:val="5"/>
  </w:num>
  <w:num w:numId="13" w16cid:durableId="1431661705">
    <w:abstractNumId w:val="3"/>
  </w:num>
  <w:num w:numId="14" w16cid:durableId="2068213934">
    <w:abstractNumId w:val="0"/>
  </w:num>
  <w:num w:numId="15" w16cid:durableId="167642139">
    <w:abstractNumId w:val="7"/>
  </w:num>
  <w:num w:numId="16" w16cid:durableId="613099035">
    <w:abstractNumId w:val="4"/>
  </w:num>
  <w:num w:numId="17" w16cid:durableId="1359311180">
    <w:abstractNumId w:val="2"/>
  </w:num>
  <w:num w:numId="18" w16cid:durableId="1650136570">
    <w:abstractNumId w:val="13"/>
  </w:num>
  <w:num w:numId="19" w16cid:durableId="1245606240">
    <w:abstractNumId w:val="10"/>
  </w:num>
  <w:num w:numId="20" w16cid:durableId="4649105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58"/>
    <w:rsid w:val="00002DC1"/>
    <w:rsid w:val="0001501C"/>
    <w:rsid w:val="000343AB"/>
    <w:rsid w:val="00046653"/>
    <w:rsid w:val="000C385B"/>
    <w:rsid w:val="00136045"/>
    <w:rsid w:val="001D2DB9"/>
    <w:rsid w:val="002560DF"/>
    <w:rsid w:val="0027122C"/>
    <w:rsid w:val="00276A6E"/>
    <w:rsid w:val="00280E86"/>
    <w:rsid w:val="00311AAC"/>
    <w:rsid w:val="0046545E"/>
    <w:rsid w:val="004916ED"/>
    <w:rsid w:val="00513E00"/>
    <w:rsid w:val="00551DCF"/>
    <w:rsid w:val="00551DE6"/>
    <w:rsid w:val="00573E98"/>
    <w:rsid w:val="00674DD6"/>
    <w:rsid w:val="006768C0"/>
    <w:rsid w:val="006D13A8"/>
    <w:rsid w:val="00707DAC"/>
    <w:rsid w:val="008302D0"/>
    <w:rsid w:val="00834358"/>
    <w:rsid w:val="00835F46"/>
    <w:rsid w:val="0086626F"/>
    <w:rsid w:val="00870190"/>
    <w:rsid w:val="00870802"/>
    <w:rsid w:val="00874867"/>
    <w:rsid w:val="008C0AD7"/>
    <w:rsid w:val="008D65E4"/>
    <w:rsid w:val="00922379"/>
    <w:rsid w:val="009526DB"/>
    <w:rsid w:val="009D0710"/>
    <w:rsid w:val="009F7AB1"/>
    <w:rsid w:val="00A144FA"/>
    <w:rsid w:val="00A17D8C"/>
    <w:rsid w:val="00A66824"/>
    <w:rsid w:val="00AF2672"/>
    <w:rsid w:val="00BD04EB"/>
    <w:rsid w:val="00C26410"/>
    <w:rsid w:val="00CC11CE"/>
    <w:rsid w:val="00CF0ABE"/>
    <w:rsid w:val="00CF5FB3"/>
    <w:rsid w:val="00E101E6"/>
    <w:rsid w:val="00E420DA"/>
    <w:rsid w:val="00E73682"/>
    <w:rsid w:val="00F405EF"/>
    <w:rsid w:val="00F6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D3E6F8"/>
  <w15:docId w15:val="{15877156-EAF8-4DF1-8F19-671BB8CC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eorgia" w:eastAsia="Georgia" w:hAnsi="Georgia" w:cs="Georgia"/>
    </w:rPr>
  </w:style>
  <w:style w:type="paragraph" w:styleId="1">
    <w:name w:val="heading 1"/>
    <w:basedOn w:val="a"/>
    <w:link w:val="10"/>
    <w:uiPriority w:val="9"/>
    <w:qFormat/>
    <w:rsid w:val="00311AAC"/>
    <w:pPr>
      <w:spacing w:before="120" w:after="120"/>
      <w:ind w:leftChars="100" w:left="100" w:rightChars="100" w:right="100"/>
      <w:outlineLvl w:val="0"/>
    </w:pPr>
    <w:rPr>
      <w:rFonts w:eastAsia="宋体"/>
      <w:b/>
      <w:bCs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768C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8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2DC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71"/>
      <w:ind w:left="680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59"/>
      <w:ind w:left="18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71"/>
      <w:ind w:left="680" w:hanging="253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51DCF"/>
    <w:pPr>
      <w:widowControl/>
      <w:autoSpaceDE/>
      <w:autoSpaceDN/>
    </w:pPr>
    <w:rPr>
      <w:kern w:val="2"/>
      <w:szCs w:val="24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F26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F2672"/>
    <w:rPr>
      <w:rFonts w:ascii="Georgia" w:eastAsia="Georgia" w:hAnsi="Georgia" w:cs="Georgia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F267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F2672"/>
    <w:rPr>
      <w:rFonts w:ascii="Georgia" w:eastAsia="Georgia" w:hAnsi="Georgia" w:cs="Georgia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6768C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6768C0"/>
    <w:rPr>
      <w:rFonts w:ascii="Georgia" w:eastAsia="Georgia" w:hAnsi="Georgia" w:cs="Georgia"/>
      <w:b/>
      <w:bCs/>
      <w:sz w:val="32"/>
      <w:szCs w:val="32"/>
    </w:rPr>
  </w:style>
  <w:style w:type="character" w:styleId="ab">
    <w:name w:val="Strong"/>
    <w:basedOn w:val="a0"/>
    <w:uiPriority w:val="22"/>
    <w:qFormat/>
    <w:rsid w:val="006768C0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11AAC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rsid w:val="00311AAC"/>
    <w:rPr>
      <w:b/>
      <w:bCs/>
      <w:kern w:val="28"/>
      <w:sz w:val="32"/>
      <w:szCs w:val="32"/>
    </w:rPr>
  </w:style>
  <w:style w:type="paragraph" w:customStyle="1" w:styleId="11">
    <w:name w:val="样式1"/>
    <w:basedOn w:val="1"/>
    <w:link w:val="12"/>
    <w:qFormat/>
    <w:rsid w:val="00311AAC"/>
    <w:rPr>
      <w:lang w:eastAsia="zh-CN"/>
    </w:rPr>
  </w:style>
  <w:style w:type="character" w:customStyle="1" w:styleId="10">
    <w:name w:val="标题 1 字符"/>
    <w:basedOn w:val="a0"/>
    <w:link w:val="1"/>
    <w:uiPriority w:val="9"/>
    <w:rsid w:val="00311AAC"/>
    <w:rPr>
      <w:rFonts w:ascii="Georgia" w:eastAsia="宋体" w:hAnsi="Georgia" w:cs="Georgia"/>
      <w:b/>
      <w:bCs/>
      <w:color w:val="C00000"/>
      <w:sz w:val="24"/>
      <w:szCs w:val="24"/>
    </w:rPr>
  </w:style>
  <w:style w:type="character" w:customStyle="1" w:styleId="12">
    <w:name w:val="样式1 字符"/>
    <w:basedOn w:val="10"/>
    <w:link w:val="11"/>
    <w:rsid w:val="00311AAC"/>
    <w:rPr>
      <w:rFonts w:ascii="Georgia" w:eastAsia="宋体" w:hAnsi="Georgia" w:cs="Georgia"/>
      <w:b/>
      <w:bCs/>
      <w:color w:val="C00000"/>
      <w:sz w:val="24"/>
      <w:szCs w:val="24"/>
      <w:lang w:eastAsia="zh-CN"/>
    </w:rPr>
  </w:style>
  <w:style w:type="paragraph" w:customStyle="1" w:styleId="ae">
    <w:name w:val="二级标题"/>
    <w:basedOn w:val="a"/>
    <w:link w:val="af"/>
    <w:qFormat/>
    <w:rsid w:val="00311AAC"/>
    <w:pPr>
      <w:autoSpaceDE/>
      <w:autoSpaceDN/>
      <w:spacing w:before="240" w:after="240"/>
      <w:ind w:firstLineChars="200" w:firstLine="482"/>
      <w:jc w:val="both"/>
    </w:pPr>
    <w:rPr>
      <w:rFonts w:ascii="Times New Roman" w:eastAsia="宋体" w:hAnsi="Times New Roman" w:cstheme="minorBidi"/>
      <w:b/>
      <w:kern w:val="2"/>
      <w:szCs w:val="21"/>
      <w:lang w:eastAsia="zh-CN"/>
    </w:rPr>
  </w:style>
  <w:style w:type="character" w:customStyle="1" w:styleId="af">
    <w:name w:val="二级标题 字符"/>
    <w:basedOn w:val="a0"/>
    <w:link w:val="ae"/>
    <w:rsid w:val="00311AAC"/>
    <w:rPr>
      <w:rFonts w:ascii="Times New Roman" w:eastAsia="宋体" w:hAnsi="Times New Roman"/>
      <w:b/>
      <w:kern w:val="2"/>
      <w:szCs w:val="21"/>
      <w:lang w:eastAsia="zh-CN"/>
    </w:rPr>
  </w:style>
  <w:style w:type="character" w:styleId="af0">
    <w:name w:val="Hyperlink"/>
    <w:basedOn w:val="a0"/>
    <w:uiPriority w:val="99"/>
    <w:unhideWhenUsed/>
    <w:rsid w:val="00A144FA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A144FA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E420DA"/>
    <w:rPr>
      <w:color w:val="800080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002DC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12</Pages>
  <Words>733</Words>
  <Characters>4179</Characters>
  <Application>Microsoft Office Word</Application>
  <DocSecurity>0</DocSecurity>
  <Lines>34</Lines>
  <Paragraphs>9</Paragraphs>
  <ScaleCrop>false</ScaleCrop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梁珍</dc:creator>
  <cp:lastModifiedBy>Leon Infotek</cp:lastModifiedBy>
  <cp:revision>13</cp:revision>
  <cp:lastPrinted>2026-02-27T14:16:00Z</cp:lastPrinted>
  <dcterms:created xsi:type="dcterms:W3CDTF">2026-03-26T02:08:00Z</dcterms:created>
  <dcterms:modified xsi:type="dcterms:W3CDTF">2026-03-27T02:30:00Z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2026-02-14T00:00:00Z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2026-02-27T00:00:00Z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